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FDC" w:rsidRPr="00491C65" w:rsidRDefault="00E64B24" w:rsidP="00826FDC">
      <w:pPr>
        <w:jc w:val="right"/>
        <w:rPr>
          <w:rFonts w:ascii="Verdana" w:hAnsi="Verdana"/>
          <w:i/>
        </w:rPr>
      </w:pPr>
      <w:r w:rsidRPr="00491C65">
        <w:rPr>
          <w:i/>
          <w:noProof/>
          <w:lang w:val="de-AT" w:eastAsia="de-AT"/>
        </w:rPr>
        <w:drawing>
          <wp:anchor distT="0" distB="0" distL="114300" distR="114300" simplePos="0" relativeHeight="251658752" behindDoc="1" locked="0" layoutInCell="1" allowOverlap="1">
            <wp:simplePos x="0" y="0"/>
            <wp:positionH relativeFrom="column">
              <wp:posOffset>49871</wp:posOffset>
            </wp:positionH>
            <wp:positionV relativeFrom="paragraph">
              <wp:posOffset>-205105</wp:posOffset>
            </wp:positionV>
            <wp:extent cx="1463628" cy="975995"/>
            <wp:effectExtent l="0" t="0" r="0" b="0"/>
            <wp:wrapNone/>
            <wp:docPr id="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 Neu_aktuell.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63628" cy="975995"/>
                    </a:xfrm>
                    <a:prstGeom prst="rect">
                      <a:avLst/>
                    </a:prstGeom>
                    <a:noFill/>
                    <a:ln w="9525">
                      <a:noFill/>
                      <a:miter lim="800000"/>
                      <a:headEnd/>
                      <a:tailEnd/>
                    </a:ln>
                  </pic:spPr>
                </pic:pic>
              </a:graphicData>
            </a:graphic>
            <wp14:sizeRelH relativeFrom="margin">
              <wp14:pctWidth>0</wp14:pctWidth>
            </wp14:sizeRelH>
          </wp:anchor>
        </w:drawing>
      </w:r>
      <w:r w:rsidR="00826FDC" w:rsidRPr="00491C65">
        <w:rPr>
          <w:rFonts w:ascii="BenjaminSerif" w:hAnsi="BenjaminSerif"/>
          <w:i/>
          <w:color w:val="008000"/>
        </w:rPr>
        <w:t>OÖ. Landesjagdverband</w:t>
      </w:r>
    </w:p>
    <w:p w:rsidR="00826FDC" w:rsidRPr="00491C65" w:rsidRDefault="00826FDC" w:rsidP="00826FDC">
      <w:pPr>
        <w:jc w:val="right"/>
        <w:rPr>
          <w:rFonts w:ascii="BenjaminSerif" w:hAnsi="BenjaminSerif"/>
          <w:i/>
          <w:color w:val="008000"/>
        </w:rPr>
      </w:pPr>
      <w:r w:rsidRPr="00491C65">
        <w:rPr>
          <w:rFonts w:ascii="BenjaminSerif" w:hAnsi="BenjaminSerif"/>
          <w:i/>
          <w:color w:val="008000"/>
        </w:rPr>
        <w:t>Hohenbrunn 1, 4490 St. Florian</w:t>
      </w:r>
    </w:p>
    <w:p w:rsidR="00826FDC" w:rsidRPr="00491C65" w:rsidRDefault="00826FDC" w:rsidP="00826FDC">
      <w:pPr>
        <w:jc w:val="right"/>
        <w:rPr>
          <w:rFonts w:ascii="BenjaminSerif" w:hAnsi="BenjaminSerif"/>
          <w:i/>
          <w:color w:val="008000"/>
        </w:rPr>
      </w:pPr>
      <w:r w:rsidRPr="00491C65">
        <w:rPr>
          <w:rFonts w:ascii="BenjaminSerif" w:hAnsi="BenjaminSerif"/>
          <w:i/>
          <w:color w:val="008000"/>
        </w:rPr>
        <w:t>07224/20083   / Fax-D</w:t>
      </w:r>
      <w:r w:rsidR="00491C65">
        <w:rPr>
          <w:rFonts w:ascii="BenjaminSerif" w:hAnsi="BenjaminSerif"/>
          <w:i/>
          <w:color w:val="008000"/>
        </w:rPr>
        <w:t xml:space="preserve">W: </w:t>
      </w:r>
      <w:bookmarkStart w:id="0" w:name="_GoBack"/>
      <w:bookmarkEnd w:id="0"/>
      <w:r w:rsidRPr="00491C65">
        <w:rPr>
          <w:rFonts w:ascii="BenjaminSerif" w:hAnsi="BenjaminSerif"/>
          <w:i/>
          <w:color w:val="008000"/>
        </w:rPr>
        <w:t>15</w:t>
      </w:r>
    </w:p>
    <w:p w:rsidR="00826FDC" w:rsidRPr="00491C65" w:rsidRDefault="00491C65" w:rsidP="00826FDC">
      <w:pPr>
        <w:pBdr>
          <w:bottom w:val="single" w:sz="4" w:space="1" w:color="008000"/>
        </w:pBdr>
        <w:jc w:val="right"/>
        <w:rPr>
          <w:rFonts w:ascii="BenjaminSerif" w:hAnsi="BenjaminSerif"/>
          <w:i/>
          <w:color w:val="008000"/>
        </w:rPr>
      </w:pPr>
      <w:r>
        <w:rPr>
          <w:rFonts w:ascii="BenjaminSerif" w:hAnsi="BenjaminSerif"/>
          <w:i/>
          <w:color w:val="008000"/>
        </w:rPr>
        <w:t>E-Mail</w:t>
      </w:r>
      <w:r w:rsidR="00826FDC" w:rsidRPr="00491C65">
        <w:rPr>
          <w:rFonts w:ascii="BenjaminSerif" w:hAnsi="BenjaminSerif"/>
          <w:i/>
          <w:color w:val="008000"/>
        </w:rPr>
        <w:t>: office@ooeljv.at</w:t>
      </w:r>
    </w:p>
    <w:p w:rsidR="008C1148" w:rsidRPr="004A226A" w:rsidRDefault="008C1148">
      <w:pPr>
        <w:rPr>
          <w:rFonts w:ascii="Candara" w:hAnsi="Candara"/>
        </w:rPr>
      </w:pPr>
    </w:p>
    <w:p w:rsidR="008C1148" w:rsidRPr="004A226A" w:rsidRDefault="008C1148">
      <w:pPr>
        <w:jc w:val="center"/>
        <w:rPr>
          <w:rFonts w:ascii="Candara" w:hAnsi="Candara"/>
          <w:b/>
          <w:sz w:val="36"/>
        </w:rPr>
      </w:pPr>
      <w:r w:rsidRPr="004A226A">
        <w:rPr>
          <w:rFonts w:ascii="Candara" w:hAnsi="Candara"/>
        </w:rPr>
        <w:t xml:space="preserve"> </w:t>
      </w:r>
      <w:r w:rsidRPr="004A226A">
        <w:rPr>
          <w:rFonts w:ascii="Candara" w:hAnsi="Candara"/>
          <w:b/>
          <w:sz w:val="36"/>
        </w:rPr>
        <w:t>ORGANISATION der</w:t>
      </w:r>
    </w:p>
    <w:p w:rsidR="008C1148" w:rsidRPr="004A226A" w:rsidRDefault="008C1148">
      <w:pPr>
        <w:jc w:val="center"/>
        <w:rPr>
          <w:rFonts w:ascii="Candara" w:hAnsi="Candara"/>
          <w:b/>
          <w:sz w:val="36"/>
        </w:rPr>
      </w:pPr>
      <w:r w:rsidRPr="004A226A">
        <w:rPr>
          <w:rFonts w:ascii="Candara" w:hAnsi="Candara"/>
          <w:b/>
          <w:sz w:val="36"/>
        </w:rPr>
        <w:t>JAGDHORNBLÄSERGRUPPEN</w:t>
      </w:r>
    </w:p>
    <w:p w:rsidR="008C1148" w:rsidRPr="004A226A" w:rsidRDefault="008C1148">
      <w:pPr>
        <w:rPr>
          <w:rFonts w:ascii="Candara" w:hAnsi="Candara"/>
        </w:rPr>
      </w:pPr>
    </w:p>
    <w:tbl>
      <w:tblPr>
        <w:tblW w:w="0" w:type="auto"/>
        <w:tblLayout w:type="fixed"/>
        <w:tblCellMar>
          <w:left w:w="70" w:type="dxa"/>
          <w:right w:w="70" w:type="dxa"/>
        </w:tblCellMar>
        <w:tblLook w:val="0000" w:firstRow="0" w:lastRow="0" w:firstColumn="0" w:lastColumn="0" w:noHBand="0" w:noVBand="0"/>
      </w:tblPr>
      <w:tblGrid>
        <w:gridCol w:w="496"/>
        <w:gridCol w:w="8716"/>
      </w:tblGrid>
      <w:tr w:rsidR="008C1148" w:rsidRPr="004A226A">
        <w:tc>
          <w:tcPr>
            <w:tcW w:w="496" w:type="dxa"/>
          </w:tcPr>
          <w:p w:rsidR="008C1148" w:rsidRPr="004A226A" w:rsidRDefault="008C1148">
            <w:pPr>
              <w:rPr>
                <w:rFonts w:ascii="Candara" w:hAnsi="Candara"/>
              </w:rPr>
            </w:pPr>
            <w:r w:rsidRPr="004A226A">
              <w:rPr>
                <w:rFonts w:ascii="Candara" w:hAnsi="Candara"/>
              </w:rPr>
              <w:t>1.</w:t>
            </w:r>
          </w:p>
        </w:tc>
        <w:tc>
          <w:tcPr>
            <w:tcW w:w="8716" w:type="dxa"/>
          </w:tcPr>
          <w:p w:rsidR="008C1148" w:rsidRPr="004A226A" w:rsidRDefault="008C1148">
            <w:pPr>
              <w:jc w:val="both"/>
              <w:rPr>
                <w:rFonts w:ascii="Candara" w:hAnsi="Candara"/>
              </w:rPr>
            </w:pPr>
            <w:r w:rsidRPr="004A226A">
              <w:rPr>
                <w:rFonts w:ascii="Candara" w:hAnsi="Candara"/>
              </w:rPr>
              <w:t>Die Wahl der Funktionäre der Jagdhornbläsergruppe erfolgt durch die Mitglieder der Jagdhornbläsergruppe.</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2.</w:t>
            </w:r>
          </w:p>
        </w:tc>
        <w:tc>
          <w:tcPr>
            <w:tcW w:w="8716" w:type="dxa"/>
          </w:tcPr>
          <w:p w:rsidR="008C1148" w:rsidRPr="004A226A" w:rsidRDefault="008C1148">
            <w:pPr>
              <w:jc w:val="both"/>
              <w:rPr>
                <w:rFonts w:ascii="Candara" w:hAnsi="Candara"/>
              </w:rPr>
            </w:pPr>
            <w:r w:rsidRPr="004A226A">
              <w:rPr>
                <w:rFonts w:ascii="Candara" w:hAnsi="Candara"/>
              </w:rPr>
              <w:t>Die Wahl des Bezirksobmannes und dessen Stellvertreters erfolgt durch die Jagdhornbläserobmänner des Bezirkes. Besteht in einem Bezirk nur eine Jagdhornbläsergruppe, so ist der jeweilige Obmann der Jagdhornbläsergruppe zugleich der Bezirksobmann.</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3.</w:t>
            </w:r>
          </w:p>
        </w:tc>
        <w:tc>
          <w:tcPr>
            <w:tcW w:w="8716" w:type="dxa"/>
          </w:tcPr>
          <w:p w:rsidR="008C1148" w:rsidRPr="004A226A" w:rsidRDefault="008C1148">
            <w:pPr>
              <w:jc w:val="both"/>
              <w:rPr>
                <w:rFonts w:ascii="Candara" w:hAnsi="Candara"/>
              </w:rPr>
            </w:pPr>
            <w:r w:rsidRPr="004A226A">
              <w:rPr>
                <w:rFonts w:ascii="Candara" w:hAnsi="Candara"/>
              </w:rPr>
              <w:t>Die Wahl der Landesviertelobmänner erfolgt durch die Obmänner der jeweiligen Landesviertel im Rahmen der Landestagung.</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4.</w:t>
            </w:r>
          </w:p>
        </w:tc>
        <w:tc>
          <w:tcPr>
            <w:tcW w:w="8716" w:type="dxa"/>
          </w:tcPr>
          <w:p w:rsidR="008C1148" w:rsidRPr="004A226A" w:rsidRDefault="00E64B24">
            <w:pPr>
              <w:jc w:val="both"/>
              <w:rPr>
                <w:rFonts w:ascii="Candara" w:hAnsi="Candara"/>
              </w:rPr>
            </w:pPr>
            <w:r>
              <w:rPr>
                <w:rFonts w:ascii="Candara" w:hAnsi="Candara"/>
              </w:rPr>
              <w:t xml:space="preserve">Die Wahl des Landesobmannes, </w:t>
            </w:r>
            <w:r w:rsidR="008C1148" w:rsidRPr="004A226A">
              <w:rPr>
                <w:rFonts w:ascii="Candara" w:hAnsi="Candara"/>
              </w:rPr>
              <w:t xml:space="preserve">dessen Stellvertreters </w:t>
            </w:r>
            <w:r>
              <w:rPr>
                <w:rFonts w:ascii="Candara" w:hAnsi="Candara"/>
              </w:rPr>
              <w:t xml:space="preserve">und des Landeshornmeisters </w:t>
            </w:r>
            <w:r w:rsidR="008C1148" w:rsidRPr="004A226A">
              <w:rPr>
                <w:rFonts w:ascii="Candara" w:hAnsi="Candara"/>
              </w:rPr>
              <w:t>erfolgt durch die Obmänner der Jagdhornbläsergruppe im Rahmen der Landestagung.</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5.</w:t>
            </w:r>
          </w:p>
        </w:tc>
        <w:tc>
          <w:tcPr>
            <w:tcW w:w="8716" w:type="dxa"/>
          </w:tcPr>
          <w:p w:rsidR="008C1148" w:rsidRPr="004A226A" w:rsidRDefault="008C1148">
            <w:pPr>
              <w:jc w:val="both"/>
              <w:rPr>
                <w:rFonts w:ascii="Candara" w:hAnsi="Candara"/>
              </w:rPr>
            </w:pPr>
            <w:r w:rsidRPr="004A226A">
              <w:rPr>
                <w:rFonts w:ascii="Candara" w:hAnsi="Candara"/>
              </w:rPr>
              <w:t>Allen Jagdhornbläsern innerhalb eines Bezirkes steht der Bezirksobmann vor, der dem Bezirksjägermeister die Aktivitäten zu berichten hat.</w:t>
            </w:r>
          </w:p>
          <w:p w:rsidR="008C1148" w:rsidRPr="004A226A" w:rsidRDefault="008C1148">
            <w:pPr>
              <w:jc w:val="both"/>
              <w:rPr>
                <w:rFonts w:ascii="Candara" w:hAnsi="Candara"/>
              </w:rPr>
            </w:pPr>
            <w:r w:rsidRPr="004A226A">
              <w:rPr>
                <w:rFonts w:ascii="Candara" w:hAnsi="Candara"/>
              </w:rPr>
              <w:t xml:space="preserve">Allen Jagdhornbläsergruppen Oberösterreichs steht der Landesobmann </w:t>
            </w:r>
            <w:r w:rsidR="00E64B24">
              <w:rPr>
                <w:rFonts w:ascii="Candara" w:hAnsi="Candara"/>
              </w:rPr>
              <w:t xml:space="preserve">in organisatorischen und administrativen Aufgaben, sowie der Landeshornmeister in musikalischen Agenden </w:t>
            </w:r>
            <w:r w:rsidRPr="004A226A">
              <w:rPr>
                <w:rFonts w:ascii="Candara" w:hAnsi="Candara"/>
              </w:rPr>
              <w:t>vor</w:t>
            </w:r>
            <w:r w:rsidR="00E64B24">
              <w:rPr>
                <w:rFonts w:ascii="Candara" w:hAnsi="Candara"/>
              </w:rPr>
              <w:t>.</w:t>
            </w:r>
            <w:r w:rsidRPr="004A226A">
              <w:rPr>
                <w:rFonts w:ascii="Candara" w:hAnsi="Candara"/>
              </w:rPr>
              <w:t xml:space="preserve"> </w:t>
            </w:r>
            <w:r w:rsidR="00E64B24">
              <w:rPr>
                <w:rFonts w:ascii="Candara" w:hAnsi="Candara"/>
              </w:rPr>
              <w:t>Beide vertreten</w:t>
            </w:r>
            <w:r w:rsidRPr="004A226A">
              <w:rPr>
                <w:rFonts w:ascii="Candara" w:hAnsi="Candara"/>
              </w:rPr>
              <w:t xml:space="preserve"> die Interessen der Bläser im Landesjagdverband als ständi</w:t>
            </w:r>
            <w:r w:rsidR="00E64B24">
              <w:rPr>
                <w:rFonts w:ascii="Candara" w:hAnsi="Candara"/>
              </w:rPr>
              <w:t>ge</w:t>
            </w:r>
            <w:r w:rsidRPr="004A226A">
              <w:rPr>
                <w:rFonts w:ascii="Candara" w:hAnsi="Candara"/>
              </w:rPr>
              <w:t xml:space="preserve"> Mitglied</w:t>
            </w:r>
            <w:r w:rsidR="00E64B24">
              <w:rPr>
                <w:rFonts w:ascii="Candara" w:hAnsi="Candara"/>
              </w:rPr>
              <w:t>er</w:t>
            </w:r>
            <w:r w:rsidRPr="004A226A">
              <w:rPr>
                <w:rFonts w:ascii="Candara" w:hAnsi="Candara"/>
              </w:rPr>
              <w:t xml:space="preserve"> im Ausschuss für jagdliches Brauchtum.</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6.</w:t>
            </w:r>
          </w:p>
        </w:tc>
        <w:tc>
          <w:tcPr>
            <w:tcW w:w="8716" w:type="dxa"/>
          </w:tcPr>
          <w:p w:rsidR="008C1148" w:rsidRPr="004A226A" w:rsidRDefault="008C1148">
            <w:pPr>
              <w:jc w:val="both"/>
              <w:rPr>
                <w:rFonts w:ascii="Candara" w:hAnsi="Candara"/>
              </w:rPr>
            </w:pPr>
            <w:r w:rsidRPr="004A226A">
              <w:rPr>
                <w:rFonts w:ascii="Candara" w:hAnsi="Candara"/>
              </w:rPr>
              <w:t>Dem Ausschuss für jagdliches Brauchtum stehen zwei Mitglieder des Landesjagdausschusses vor. Weiters sind darin der Landesobmann der Jagdhornbläsergruppen, dessen Stellvertreter</w:t>
            </w:r>
            <w:r w:rsidR="00E64B24">
              <w:rPr>
                <w:rFonts w:ascii="Candara" w:hAnsi="Candara"/>
              </w:rPr>
              <w:t>, der Landeshornmeister</w:t>
            </w:r>
            <w:r w:rsidRPr="004A226A">
              <w:rPr>
                <w:rFonts w:ascii="Candara" w:hAnsi="Candara"/>
              </w:rPr>
              <w:t xml:space="preserve"> und die Landesviertelobmänner vertreten.</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7.</w:t>
            </w:r>
          </w:p>
        </w:tc>
        <w:tc>
          <w:tcPr>
            <w:tcW w:w="8716" w:type="dxa"/>
          </w:tcPr>
          <w:p w:rsidR="008C1148" w:rsidRPr="004A226A" w:rsidRDefault="008C1148">
            <w:pPr>
              <w:jc w:val="both"/>
              <w:rPr>
                <w:rFonts w:ascii="Candara" w:hAnsi="Candara"/>
              </w:rPr>
            </w:pPr>
            <w:r w:rsidRPr="004A226A">
              <w:rPr>
                <w:rFonts w:ascii="Candara" w:hAnsi="Candara"/>
              </w:rPr>
              <w:t>Die Vertreter der Jagdhornbläser im Landesjagdausschuss werden jeweils nach Ablauf der sechsjährigen Funktionsperiode des Landesjagdverbandes im Rahmen des Landesjagdausschusses nominiert.</w:t>
            </w:r>
          </w:p>
          <w:p w:rsidR="008C1148" w:rsidRPr="004A226A" w:rsidRDefault="008C1148">
            <w:pPr>
              <w:jc w:val="both"/>
              <w:rPr>
                <w:rFonts w:ascii="Candara" w:hAnsi="Candara"/>
              </w:rPr>
            </w:pPr>
          </w:p>
        </w:tc>
      </w:tr>
      <w:tr w:rsidR="008C1148" w:rsidRPr="004A226A">
        <w:tc>
          <w:tcPr>
            <w:tcW w:w="496" w:type="dxa"/>
          </w:tcPr>
          <w:p w:rsidR="008C1148" w:rsidRPr="004A226A" w:rsidRDefault="008C1148">
            <w:pPr>
              <w:rPr>
                <w:rFonts w:ascii="Candara" w:hAnsi="Candara"/>
              </w:rPr>
            </w:pPr>
            <w:r w:rsidRPr="004A226A">
              <w:rPr>
                <w:rFonts w:ascii="Candara" w:hAnsi="Candara"/>
              </w:rPr>
              <w:t>8.</w:t>
            </w:r>
          </w:p>
        </w:tc>
        <w:tc>
          <w:tcPr>
            <w:tcW w:w="8716" w:type="dxa"/>
          </w:tcPr>
          <w:p w:rsidR="008C1148" w:rsidRPr="004A226A" w:rsidRDefault="008C1148">
            <w:pPr>
              <w:jc w:val="both"/>
              <w:rPr>
                <w:rFonts w:ascii="Candara" w:hAnsi="Candara"/>
              </w:rPr>
            </w:pPr>
            <w:r w:rsidRPr="004A226A">
              <w:rPr>
                <w:rFonts w:ascii="Candara" w:hAnsi="Candara"/>
              </w:rPr>
              <w:t>Einmal jährlich wird der Ausschuss für jagdliches Brauchtum vom Landesjagdverband einberufen. Den Vorsitz führt der jeweilige gewählte Funktionär des Landesjagdausschusses.</w:t>
            </w:r>
          </w:p>
        </w:tc>
      </w:tr>
    </w:tbl>
    <w:p w:rsidR="008C1148" w:rsidRPr="004A226A" w:rsidRDefault="008C1148">
      <w:pPr>
        <w:jc w:val="center"/>
        <w:rPr>
          <w:rFonts w:ascii="Candara" w:hAnsi="Candara"/>
          <w:sz w:val="36"/>
        </w:rPr>
      </w:pPr>
    </w:p>
    <w:p w:rsidR="00826FDC" w:rsidRDefault="00826FDC">
      <w:pPr>
        <w:jc w:val="center"/>
        <w:rPr>
          <w:rFonts w:ascii="Candara" w:hAnsi="Candara"/>
          <w:sz w:val="36"/>
        </w:rPr>
      </w:pPr>
    </w:p>
    <w:p w:rsidR="004A226A" w:rsidRDefault="004A226A">
      <w:pPr>
        <w:jc w:val="center"/>
        <w:rPr>
          <w:rFonts w:ascii="Candara" w:hAnsi="Candara"/>
          <w:sz w:val="36"/>
        </w:rPr>
      </w:pPr>
    </w:p>
    <w:p w:rsidR="004A226A" w:rsidRDefault="004A226A">
      <w:pPr>
        <w:jc w:val="center"/>
        <w:rPr>
          <w:rFonts w:ascii="Candara" w:hAnsi="Candara"/>
          <w:sz w:val="36"/>
        </w:rPr>
      </w:pPr>
    </w:p>
    <w:p w:rsidR="004A226A" w:rsidRDefault="004A226A">
      <w:pPr>
        <w:jc w:val="center"/>
        <w:rPr>
          <w:rFonts w:ascii="Candara" w:hAnsi="Candara"/>
          <w:sz w:val="36"/>
        </w:rPr>
      </w:pPr>
    </w:p>
    <w:p w:rsidR="004A226A" w:rsidRPr="004A226A" w:rsidRDefault="004A226A">
      <w:pPr>
        <w:jc w:val="center"/>
        <w:rPr>
          <w:rFonts w:ascii="Candara" w:hAnsi="Candara"/>
          <w:sz w:val="36"/>
        </w:rPr>
      </w:pPr>
    </w:p>
    <w:p w:rsidR="008C1148" w:rsidRPr="004A226A" w:rsidRDefault="00245723">
      <w:pPr>
        <w:jc w:val="center"/>
        <w:rPr>
          <w:rFonts w:ascii="Candara" w:hAnsi="Candara"/>
          <w:i/>
          <w:sz w:val="20"/>
          <w:u w:val="single"/>
        </w:rPr>
      </w:pPr>
      <w:r>
        <w:rPr>
          <w:noProof/>
          <w:lang w:val="de-AT" w:eastAsia="de-AT"/>
        </w:rPr>
        <w:lastRenderedPageBreak/>
        <w:drawing>
          <wp:anchor distT="0" distB="0" distL="114300" distR="114300" simplePos="0" relativeHeight="251660800" behindDoc="1" locked="0" layoutInCell="1" allowOverlap="1" wp14:anchorId="0BEA6FBF" wp14:editId="3BCDB72C">
            <wp:simplePos x="0" y="0"/>
            <wp:positionH relativeFrom="margin">
              <wp:align>right</wp:align>
            </wp:positionH>
            <wp:positionV relativeFrom="paragraph">
              <wp:posOffset>7620</wp:posOffset>
            </wp:positionV>
            <wp:extent cx="1463628" cy="975995"/>
            <wp:effectExtent l="0" t="0" r="3810" b="0"/>
            <wp:wrapNone/>
            <wp:docPr id="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 Neu_aktuell.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463628" cy="975995"/>
                    </a:xfrm>
                    <a:prstGeom prst="rect">
                      <a:avLst/>
                    </a:prstGeom>
                    <a:noFill/>
                    <a:ln w="9525">
                      <a:noFill/>
                      <a:miter lim="800000"/>
                      <a:headEnd/>
                      <a:tailEnd/>
                    </a:ln>
                  </pic:spPr>
                </pic:pic>
              </a:graphicData>
            </a:graphic>
            <wp14:sizeRelH relativeFrom="margin">
              <wp14:pctWidth>0</wp14:pctWidth>
            </wp14:sizeRelH>
          </wp:anchor>
        </w:drawing>
      </w:r>
    </w:p>
    <w:p w:rsidR="008C1148" w:rsidRPr="004A226A" w:rsidRDefault="008C1148">
      <w:pPr>
        <w:jc w:val="center"/>
        <w:rPr>
          <w:rFonts w:ascii="Candara" w:hAnsi="Candara"/>
          <w:i/>
          <w:sz w:val="20"/>
          <w:u w:val="single"/>
        </w:rPr>
      </w:pPr>
    </w:p>
    <w:p w:rsidR="008C1148" w:rsidRPr="004A226A" w:rsidRDefault="008C1148" w:rsidP="00A23E58">
      <w:pPr>
        <w:jc w:val="center"/>
        <w:rPr>
          <w:rFonts w:ascii="Candara" w:hAnsi="Candara"/>
          <w:i/>
          <w:sz w:val="20"/>
          <w:u w:val="single"/>
        </w:rPr>
      </w:pPr>
    </w:p>
    <w:p w:rsidR="008C1148" w:rsidRPr="0018630D" w:rsidRDefault="008C1148">
      <w:pPr>
        <w:jc w:val="center"/>
        <w:rPr>
          <w:rFonts w:ascii="Candara" w:hAnsi="Candara"/>
          <w:b/>
          <w:i/>
          <w:sz w:val="36"/>
          <w:u w:val="single"/>
          <w:lang w:val="it-IT"/>
        </w:rPr>
      </w:pPr>
      <w:r w:rsidRPr="0018630D">
        <w:rPr>
          <w:rFonts w:ascii="Candara" w:hAnsi="Candara"/>
          <w:b/>
          <w:i/>
          <w:sz w:val="36"/>
          <w:u w:val="single"/>
          <w:lang w:val="it-IT"/>
        </w:rPr>
        <w:t>B L Ä S E R O R D N U N G</w:t>
      </w:r>
    </w:p>
    <w:p w:rsidR="008C1148" w:rsidRPr="004A226A" w:rsidRDefault="008C1148">
      <w:pPr>
        <w:jc w:val="center"/>
        <w:rPr>
          <w:rFonts w:ascii="Candara" w:hAnsi="Candara"/>
          <w:sz w:val="36"/>
          <w:lang w:val="it-IT"/>
        </w:rPr>
      </w:pPr>
    </w:p>
    <w:p w:rsidR="008C1148" w:rsidRPr="004A226A" w:rsidRDefault="008C1148">
      <w:pPr>
        <w:spacing w:line="360" w:lineRule="auto"/>
        <w:rPr>
          <w:rFonts w:ascii="Candara" w:hAnsi="Candara"/>
        </w:rPr>
      </w:pPr>
      <w:r w:rsidRPr="004A226A">
        <w:rPr>
          <w:rFonts w:ascii="Candara" w:hAnsi="Candara"/>
        </w:rPr>
        <w:t>für die Jagdhornbläsergruppe...................................................................................................</w:t>
      </w:r>
      <w:r w:rsidR="00ED4C47">
        <w:rPr>
          <w:rFonts w:ascii="Candara" w:hAnsi="Candara"/>
        </w:rPr>
        <w:t>....</w:t>
      </w:r>
    </w:p>
    <w:p w:rsidR="008C1148" w:rsidRPr="004A226A" w:rsidRDefault="008C1148">
      <w:pPr>
        <w:spacing w:line="360" w:lineRule="auto"/>
        <w:rPr>
          <w:rFonts w:ascii="Candara" w:hAnsi="Candara"/>
        </w:rPr>
      </w:pPr>
      <w:r w:rsidRPr="004A226A">
        <w:rPr>
          <w:rFonts w:ascii="Candara" w:hAnsi="Candara"/>
        </w:rPr>
        <w:t>Obmann:........................................................................................................................................... Anschrift:.......................................................................................................................................</w:t>
      </w:r>
      <w:r w:rsidR="00ED4C47">
        <w:rPr>
          <w:rFonts w:ascii="Candara" w:hAnsi="Candara"/>
        </w:rPr>
        <w:t>..</w:t>
      </w:r>
    </w:p>
    <w:p w:rsidR="008C1148" w:rsidRPr="004A226A" w:rsidRDefault="008C1148">
      <w:pPr>
        <w:spacing w:line="360" w:lineRule="auto"/>
        <w:rPr>
          <w:rFonts w:ascii="Candara" w:hAnsi="Candara"/>
        </w:rPr>
      </w:pPr>
      <w:r w:rsidRPr="004A226A">
        <w:rPr>
          <w:rFonts w:ascii="Candara" w:hAnsi="Candara"/>
        </w:rPr>
        <w:t>Tel.Nr.......................................................</w:t>
      </w:r>
      <w:r w:rsidR="00ED4C47">
        <w:rPr>
          <w:rFonts w:ascii="Candara" w:hAnsi="Candara"/>
        </w:rPr>
        <w:t>.................. E-Mail: ……………………………………...</w:t>
      </w:r>
    </w:p>
    <w:p w:rsidR="008C1148" w:rsidRPr="004A226A" w:rsidRDefault="008C1148" w:rsidP="00A23E58">
      <w:pPr>
        <w:spacing w:line="360" w:lineRule="auto"/>
        <w:rPr>
          <w:rFonts w:ascii="Candara" w:hAnsi="Candara"/>
        </w:rPr>
      </w:pPr>
      <w:r w:rsidRPr="004A226A">
        <w:rPr>
          <w:rFonts w:ascii="Candara" w:hAnsi="Candara"/>
        </w:rPr>
        <w:t>Bezirk:..............................................</w:t>
      </w:r>
      <w:r w:rsidR="00ED4C47">
        <w:rPr>
          <w:rFonts w:ascii="Candara" w:hAnsi="Candara"/>
        </w:rPr>
        <w:t>........................</w:t>
      </w:r>
    </w:p>
    <w:p w:rsidR="008C1148" w:rsidRPr="004A226A" w:rsidRDefault="008C1148">
      <w:pPr>
        <w:jc w:val="both"/>
        <w:rPr>
          <w:rFonts w:ascii="Candara" w:hAnsi="Candara"/>
        </w:rPr>
      </w:pPr>
      <w:r w:rsidRPr="004A226A">
        <w:rPr>
          <w:rFonts w:ascii="Candara" w:hAnsi="Candara"/>
        </w:rPr>
        <w:t>Die Jagdhornbläsergruppe untersteht dem OÖ.</w:t>
      </w:r>
      <w:r w:rsidR="004A226A">
        <w:rPr>
          <w:rFonts w:ascii="Candara" w:hAnsi="Candara"/>
        </w:rPr>
        <w:t xml:space="preserve"> </w:t>
      </w:r>
      <w:r w:rsidRPr="004A226A">
        <w:rPr>
          <w:rFonts w:ascii="Candara" w:hAnsi="Candara"/>
        </w:rPr>
        <w:t>Landesjagdverband, der eine Körperschaft Öffentlichen Rechtes ist.</w:t>
      </w:r>
    </w:p>
    <w:p w:rsidR="008C1148" w:rsidRPr="004A226A" w:rsidRDefault="008C1148">
      <w:pPr>
        <w:jc w:val="both"/>
        <w:rPr>
          <w:rFonts w:ascii="Candara" w:hAnsi="Candara"/>
        </w:rPr>
      </w:pPr>
    </w:p>
    <w:p w:rsidR="008C1148" w:rsidRPr="004A226A" w:rsidRDefault="008C1148">
      <w:pPr>
        <w:jc w:val="center"/>
        <w:rPr>
          <w:rFonts w:ascii="Candara" w:hAnsi="Candara"/>
          <w:sz w:val="32"/>
        </w:rPr>
      </w:pPr>
      <w:r w:rsidRPr="004A226A">
        <w:rPr>
          <w:rFonts w:ascii="Candara" w:hAnsi="Candara"/>
          <w:sz w:val="32"/>
        </w:rPr>
        <w:t>1.</w:t>
      </w:r>
    </w:p>
    <w:p w:rsidR="008C1148" w:rsidRPr="004A226A" w:rsidRDefault="008C1148">
      <w:pPr>
        <w:jc w:val="both"/>
        <w:rPr>
          <w:rFonts w:ascii="Candara" w:hAnsi="Candara"/>
          <w:szCs w:val="24"/>
        </w:rPr>
      </w:pPr>
      <w:r w:rsidRPr="004A226A">
        <w:rPr>
          <w:rFonts w:ascii="Candara" w:hAnsi="Candara"/>
          <w:szCs w:val="24"/>
        </w:rPr>
        <w:t>Zweck und Bestrebungen der Jagdhornbläsergruppen: Pflege und Förderung jagdlichen Brauchtums und althergebrachter Jagdtradition, insbesondere das Blasen von Jagdhörnern und die Erhaltung des Jagdliedgutes. Vor der Teilnahme an Veranstaltungen ist zu prüfen, ob diese nicht zweckentfremdet sind. Im Zweifelsfalle wären solche Einsätze mit dem Landesviertelobmann abzusprechen. Die Geldmittel für die Gruppen werden durch Zuschüsse und Förderungsbeiträge des O.ö. Landesjagdverbandes und aus Eigenmitteln aufgebracht.</w:t>
      </w:r>
    </w:p>
    <w:p w:rsidR="008C1148" w:rsidRPr="004A226A" w:rsidRDefault="008C1148">
      <w:pPr>
        <w:jc w:val="both"/>
        <w:rPr>
          <w:rFonts w:ascii="Candara" w:hAnsi="Candara"/>
          <w:szCs w:val="24"/>
        </w:rPr>
      </w:pPr>
    </w:p>
    <w:p w:rsidR="008C1148" w:rsidRPr="004A226A" w:rsidRDefault="008C1148">
      <w:pPr>
        <w:jc w:val="center"/>
        <w:rPr>
          <w:rFonts w:ascii="Candara" w:hAnsi="Candara"/>
          <w:sz w:val="32"/>
          <w:szCs w:val="32"/>
        </w:rPr>
      </w:pPr>
      <w:r w:rsidRPr="004A226A">
        <w:rPr>
          <w:rFonts w:ascii="Candara" w:hAnsi="Candara"/>
          <w:sz w:val="32"/>
          <w:szCs w:val="32"/>
        </w:rPr>
        <w:t>2.</w:t>
      </w:r>
    </w:p>
    <w:p w:rsidR="008C1148" w:rsidRPr="004A226A" w:rsidRDefault="008C1148" w:rsidP="009B7902">
      <w:pPr>
        <w:jc w:val="both"/>
        <w:rPr>
          <w:rFonts w:ascii="Candara" w:hAnsi="Candara"/>
          <w:szCs w:val="24"/>
        </w:rPr>
      </w:pPr>
      <w:r w:rsidRPr="004A226A">
        <w:rPr>
          <w:rFonts w:ascii="Candara" w:hAnsi="Candara"/>
          <w:szCs w:val="24"/>
        </w:rPr>
        <w:t xml:space="preserve">Die Jagdhornbläsergruppe muss aus mindestens 6 aktiven Mitgliedern bestehen. Jeder Jagdhornbläser </w:t>
      </w:r>
      <w:r w:rsidR="009B7902" w:rsidRPr="004A226A">
        <w:rPr>
          <w:rFonts w:ascii="Candara" w:hAnsi="Candara"/>
          <w:szCs w:val="24"/>
        </w:rPr>
        <w:t>muss im Besitz einer gültigen Jagdkarte sein.</w:t>
      </w:r>
      <w:r w:rsidRPr="004A226A">
        <w:rPr>
          <w:rFonts w:ascii="Candara" w:hAnsi="Candara"/>
          <w:szCs w:val="24"/>
        </w:rPr>
        <w:t xml:space="preserve"> </w:t>
      </w:r>
      <w:r w:rsidR="009B7902" w:rsidRPr="004A226A">
        <w:rPr>
          <w:rFonts w:ascii="Candara" w:hAnsi="Candara"/>
          <w:szCs w:val="24"/>
        </w:rPr>
        <w:t>In Ausbildung stehende Bläserinnen und Bläser, die das 18. Lebensjahr erreicht haben, müssen innerhalb von 3 Jahren die OÖ. Jagdkarte erlangen und können bis zum diesem Zeitpunkt nur unter folgender Regelung einer OÖ. Jagdhornbläsergruppe angehören: Bei einer Gruppenstärke von 6-7 Bläsern darf 1 Jugendlicher oder Nicht-Jagdkartenbesitzer, bei einer Gruppenstärke von 8-9 Bläsern dürfen 2 Jugendliche oder Nicht-Jagdkartenbesitzer und bei einer Gruppenstärke von 10 und mehr Bläsern dürfen 3 Jugendliche oder Nicht-Jagdkartenbesitzer Mitglied sein.</w:t>
      </w:r>
    </w:p>
    <w:p w:rsidR="009B7902" w:rsidRPr="004A226A" w:rsidRDefault="009B7902" w:rsidP="009B7902">
      <w:pPr>
        <w:jc w:val="both"/>
        <w:rPr>
          <w:rFonts w:ascii="Candara" w:hAnsi="Candara"/>
          <w:szCs w:val="24"/>
        </w:rPr>
      </w:pPr>
      <w:r w:rsidRPr="004A226A">
        <w:rPr>
          <w:rFonts w:ascii="Candara" w:hAnsi="Candara"/>
          <w:szCs w:val="24"/>
        </w:rPr>
        <w:t>Weiters besteht die Möglichkeit in die Bläsergruppe unterstützende Mitglieder aufzunehmen. Über die Aufnahme von aktiven und unterstützenden Mitgliedern entscheiden alle Mitglieder der Gruppe bei der jährlich stattfindenden Jahreshauptversammlung. Eine Ablehnung des Antrages ist ohne Angaben von Gründen möglich.</w:t>
      </w:r>
    </w:p>
    <w:p w:rsidR="009B7902" w:rsidRPr="004A226A" w:rsidRDefault="009B7902" w:rsidP="009B7902">
      <w:pPr>
        <w:jc w:val="both"/>
        <w:rPr>
          <w:rFonts w:ascii="Candara" w:hAnsi="Candara"/>
          <w:szCs w:val="24"/>
        </w:rPr>
      </w:pPr>
      <w:r w:rsidRPr="004A226A">
        <w:rPr>
          <w:rFonts w:ascii="Candara" w:hAnsi="Candara"/>
          <w:szCs w:val="24"/>
        </w:rPr>
        <w:t>Sinkt eine Jagdhornbläsergruppe unter die geforderte Anzahl von Bläsern, so wäre die weitere Vorgangsweise mit dem zuständigen Landesviertelobmann und dem Landesobmann zu besprechen.</w:t>
      </w:r>
    </w:p>
    <w:p w:rsidR="004A226A" w:rsidRPr="004A226A" w:rsidRDefault="004A226A" w:rsidP="009B7902">
      <w:pPr>
        <w:jc w:val="both"/>
        <w:rPr>
          <w:rFonts w:ascii="Candara" w:hAnsi="Candara"/>
          <w:szCs w:val="24"/>
        </w:rPr>
      </w:pPr>
    </w:p>
    <w:p w:rsidR="004A226A" w:rsidRPr="004A226A" w:rsidRDefault="004A226A" w:rsidP="004A226A">
      <w:pPr>
        <w:jc w:val="center"/>
        <w:rPr>
          <w:rFonts w:ascii="Candara" w:hAnsi="Candara"/>
          <w:sz w:val="32"/>
          <w:szCs w:val="32"/>
        </w:rPr>
      </w:pPr>
      <w:r w:rsidRPr="004A226A">
        <w:rPr>
          <w:rFonts w:ascii="Candara" w:hAnsi="Candara"/>
          <w:sz w:val="32"/>
          <w:szCs w:val="32"/>
        </w:rPr>
        <w:t>2 a</w:t>
      </w:r>
    </w:p>
    <w:p w:rsidR="004A226A" w:rsidRPr="0018630D" w:rsidRDefault="004A226A" w:rsidP="004A226A">
      <w:pPr>
        <w:overflowPunct/>
        <w:jc w:val="both"/>
        <w:textAlignment w:val="auto"/>
        <w:rPr>
          <w:rFonts w:ascii="Candara" w:hAnsi="Candara" w:cs="Times-Bold"/>
          <w:bCs/>
          <w:szCs w:val="24"/>
          <w:lang w:val="de-AT" w:eastAsia="de-AT"/>
        </w:rPr>
      </w:pPr>
      <w:r w:rsidRPr="0018630D">
        <w:rPr>
          <w:rFonts w:ascii="Candara" w:hAnsi="Candara" w:cs="Times-Bold"/>
          <w:bCs/>
          <w:szCs w:val="24"/>
          <w:lang w:val="de-AT" w:eastAsia="de-AT"/>
        </w:rPr>
        <w:t>Die Aufnahme einer Jagdhornbläsergruppe in den O.Ö. LJV kann nur dann erfolgen, wenn die Bläserordnung der O.Ö. Jagdhornbläser für diese Gruppe vom Landesjägermeister, dem Obmann für das Jagdliche Brauchtum in O</w:t>
      </w:r>
      <w:r w:rsidR="0018630D" w:rsidRPr="0018630D">
        <w:rPr>
          <w:rFonts w:ascii="Candara" w:hAnsi="Candara" w:cs="Times-Bold"/>
          <w:bCs/>
          <w:szCs w:val="24"/>
          <w:lang w:val="de-AT" w:eastAsia="de-AT"/>
        </w:rPr>
        <w:t>Ö</w:t>
      </w:r>
      <w:r w:rsidRPr="0018630D">
        <w:rPr>
          <w:rFonts w:ascii="Candara" w:hAnsi="Candara" w:cs="Times-Bold"/>
          <w:bCs/>
          <w:szCs w:val="24"/>
          <w:lang w:val="de-AT" w:eastAsia="de-AT"/>
        </w:rPr>
        <w:t>, dem zuständigen Bezirksjägermeister und dem Landesobmann der O.Ö. Jagdhornbläser unterzeichnet ist.</w:t>
      </w:r>
    </w:p>
    <w:p w:rsidR="004A226A" w:rsidRPr="0018630D" w:rsidRDefault="004A226A" w:rsidP="004A226A">
      <w:pPr>
        <w:overflowPunct/>
        <w:jc w:val="both"/>
        <w:textAlignment w:val="auto"/>
        <w:rPr>
          <w:rFonts w:ascii="Candara" w:hAnsi="Candara" w:cs="Times-Bold"/>
          <w:bCs/>
          <w:szCs w:val="24"/>
          <w:lang w:val="de-AT" w:eastAsia="de-AT"/>
        </w:rPr>
      </w:pPr>
      <w:r w:rsidRPr="0018630D">
        <w:rPr>
          <w:rFonts w:ascii="Candara" w:hAnsi="Candara" w:cs="Times-Bold"/>
          <w:bCs/>
          <w:szCs w:val="24"/>
          <w:lang w:val="de-AT" w:eastAsia="de-AT"/>
        </w:rPr>
        <w:t>Besteht in einem Ort bereits eine Jagdhornbläsergruppe, die diesen Namen trägt, so</w:t>
      </w:r>
    </w:p>
    <w:p w:rsidR="008C1148" w:rsidRPr="0018630D" w:rsidRDefault="004A226A" w:rsidP="004A226A">
      <w:pPr>
        <w:overflowPunct/>
        <w:jc w:val="both"/>
        <w:textAlignment w:val="auto"/>
        <w:rPr>
          <w:rFonts w:ascii="Candara" w:hAnsi="Candara" w:cs="Times-Bold"/>
          <w:bCs/>
          <w:szCs w:val="24"/>
          <w:lang w:val="de-AT" w:eastAsia="de-AT"/>
        </w:rPr>
      </w:pPr>
      <w:r w:rsidRPr="0018630D">
        <w:rPr>
          <w:rFonts w:ascii="Candara" w:hAnsi="Candara" w:cs="Times-Bold"/>
          <w:bCs/>
          <w:szCs w:val="24"/>
          <w:lang w:val="de-AT" w:eastAsia="de-AT"/>
        </w:rPr>
        <w:t xml:space="preserve">muss darauf Rücksicht genommen werden. Die Jagdhornbläsergruppen dieses Ortes müssen deutlich unterscheidbar sein. Es muss gewährleistet sein, dass alle in diesem Ort ansässigen </w:t>
      </w:r>
      <w:r w:rsidRPr="0018630D">
        <w:rPr>
          <w:rFonts w:ascii="Candara" w:hAnsi="Candara" w:cs="Times-Bold"/>
          <w:bCs/>
          <w:szCs w:val="24"/>
          <w:lang w:val="de-AT" w:eastAsia="de-AT"/>
        </w:rPr>
        <w:lastRenderedPageBreak/>
        <w:t>Jagdhornbläsergruppen gleich behandelt werden. Sei es durch finanzielle Zuwendungen oder Beschickung zu den Einsätzen.</w:t>
      </w:r>
    </w:p>
    <w:p w:rsidR="008C1148" w:rsidRPr="004A226A" w:rsidRDefault="008C1148" w:rsidP="004A226A">
      <w:pPr>
        <w:jc w:val="center"/>
        <w:rPr>
          <w:rFonts w:ascii="Candara" w:hAnsi="Candara"/>
          <w:sz w:val="32"/>
        </w:rPr>
      </w:pPr>
      <w:r w:rsidRPr="004A226A">
        <w:rPr>
          <w:rFonts w:ascii="Candara" w:hAnsi="Candara"/>
          <w:sz w:val="32"/>
        </w:rPr>
        <w:t>3.</w:t>
      </w:r>
    </w:p>
    <w:p w:rsidR="008C1148" w:rsidRPr="00ED4C47" w:rsidRDefault="008C1148">
      <w:pPr>
        <w:jc w:val="both"/>
        <w:rPr>
          <w:rFonts w:ascii="Candara" w:hAnsi="Candara"/>
        </w:rPr>
      </w:pPr>
      <w:r w:rsidRPr="00ED4C47">
        <w:rPr>
          <w:rFonts w:ascii="Candara" w:hAnsi="Candara"/>
        </w:rPr>
        <w:t>Alle aktiven Mitglieder haben nach den Bestimmungen dieser Bläserordnung aktives und passives Wahlrecht. Den unterstützenden Mitgliedern kann ein aktives Wahlrecht eingeräumt werden. Alle Mitglieder haben jederzeit das Recht der Einsichtnahme in die Geld- und Geschäftsgebarung der Jagdhornbläsergruppe.</w:t>
      </w:r>
    </w:p>
    <w:p w:rsidR="008C1148" w:rsidRPr="004A226A" w:rsidRDefault="008C1148">
      <w:pPr>
        <w:jc w:val="cente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4.</w:t>
      </w:r>
    </w:p>
    <w:p w:rsidR="008C1148" w:rsidRPr="004A226A" w:rsidRDefault="008C1148">
      <w:pPr>
        <w:jc w:val="both"/>
        <w:rPr>
          <w:rFonts w:ascii="Candara" w:hAnsi="Candara"/>
        </w:rPr>
      </w:pPr>
      <w:r w:rsidRPr="004A226A">
        <w:rPr>
          <w:rFonts w:ascii="Candara" w:hAnsi="Candara"/>
        </w:rPr>
        <w:t>Verlust der Mitgliedschaft:</w:t>
      </w:r>
    </w:p>
    <w:p w:rsidR="008C1148" w:rsidRPr="004A226A" w:rsidRDefault="008C1148">
      <w:pPr>
        <w:jc w:val="both"/>
        <w:rPr>
          <w:rFonts w:ascii="Candara" w:hAnsi="Candara"/>
          <w:sz w:val="18"/>
        </w:rPr>
      </w:pPr>
    </w:p>
    <w:tbl>
      <w:tblPr>
        <w:tblW w:w="0" w:type="auto"/>
        <w:tblLayout w:type="fixed"/>
        <w:tblCellMar>
          <w:left w:w="70" w:type="dxa"/>
          <w:right w:w="70" w:type="dxa"/>
        </w:tblCellMar>
        <w:tblLook w:val="0000" w:firstRow="0" w:lastRow="0" w:firstColumn="0" w:lastColumn="0" w:noHBand="0" w:noVBand="0"/>
      </w:tblPr>
      <w:tblGrid>
        <w:gridCol w:w="779"/>
        <w:gridCol w:w="8433"/>
      </w:tblGrid>
      <w:tr w:rsidR="008C1148" w:rsidRPr="00ED4C47">
        <w:tc>
          <w:tcPr>
            <w:tcW w:w="779" w:type="dxa"/>
          </w:tcPr>
          <w:p w:rsidR="008C1148" w:rsidRPr="00ED4C47" w:rsidRDefault="008C1148">
            <w:pPr>
              <w:jc w:val="both"/>
              <w:rPr>
                <w:rFonts w:ascii="Candara" w:hAnsi="Candara"/>
              </w:rPr>
            </w:pPr>
            <w:r w:rsidRPr="00ED4C47">
              <w:rPr>
                <w:rFonts w:ascii="Candara" w:hAnsi="Candara"/>
              </w:rPr>
              <w:t>1.</w:t>
            </w:r>
          </w:p>
        </w:tc>
        <w:tc>
          <w:tcPr>
            <w:tcW w:w="8433" w:type="dxa"/>
          </w:tcPr>
          <w:p w:rsidR="008C1148" w:rsidRPr="00ED4C47" w:rsidRDefault="008C1148">
            <w:pPr>
              <w:jc w:val="both"/>
              <w:rPr>
                <w:rFonts w:ascii="Candara" w:hAnsi="Candara"/>
              </w:rPr>
            </w:pPr>
            <w:r w:rsidRPr="00ED4C47">
              <w:rPr>
                <w:rFonts w:ascii="Candara" w:hAnsi="Candara"/>
              </w:rPr>
              <w:t>Wer seinen Pflichten gemäß dieser Bläserordnung nicht nachkommt.</w:t>
            </w:r>
          </w:p>
        </w:tc>
      </w:tr>
      <w:tr w:rsidR="008C1148" w:rsidRPr="00ED4C47">
        <w:tc>
          <w:tcPr>
            <w:tcW w:w="779" w:type="dxa"/>
          </w:tcPr>
          <w:p w:rsidR="008C1148" w:rsidRPr="00ED4C47" w:rsidRDefault="008C1148">
            <w:pPr>
              <w:jc w:val="both"/>
              <w:rPr>
                <w:rFonts w:ascii="Candara" w:hAnsi="Candara"/>
              </w:rPr>
            </w:pPr>
            <w:r w:rsidRPr="00ED4C47">
              <w:rPr>
                <w:rFonts w:ascii="Candara" w:hAnsi="Candara"/>
              </w:rPr>
              <w:t>2.</w:t>
            </w:r>
          </w:p>
        </w:tc>
        <w:tc>
          <w:tcPr>
            <w:tcW w:w="8433" w:type="dxa"/>
          </w:tcPr>
          <w:p w:rsidR="008C1148" w:rsidRPr="00ED4C47" w:rsidRDefault="008C1148">
            <w:pPr>
              <w:jc w:val="both"/>
              <w:rPr>
                <w:rFonts w:ascii="Candara" w:hAnsi="Candara"/>
              </w:rPr>
            </w:pPr>
            <w:r w:rsidRPr="00ED4C47">
              <w:rPr>
                <w:rFonts w:ascii="Candara" w:hAnsi="Candara"/>
              </w:rPr>
              <w:t>Wenn die Ausstellung der J</w:t>
            </w:r>
            <w:r w:rsidR="0018630D">
              <w:rPr>
                <w:rFonts w:ascii="Candara" w:hAnsi="Candara"/>
              </w:rPr>
              <w:t>agdkarte im Sinne des § 59 des O</w:t>
            </w:r>
            <w:r w:rsidRPr="00ED4C47">
              <w:rPr>
                <w:rFonts w:ascii="Candara" w:hAnsi="Candara"/>
              </w:rPr>
              <w:t>ö.</w:t>
            </w:r>
            <w:r w:rsidR="0018630D">
              <w:rPr>
                <w:rFonts w:ascii="Candara" w:hAnsi="Candara"/>
              </w:rPr>
              <w:t xml:space="preserve"> </w:t>
            </w:r>
            <w:r w:rsidRPr="00ED4C47">
              <w:rPr>
                <w:rFonts w:ascii="Candara" w:hAnsi="Candara"/>
              </w:rPr>
              <w:t>Jagdgesetzes verweigert wird.</w:t>
            </w:r>
          </w:p>
        </w:tc>
      </w:tr>
      <w:tr w:rsidR="008C1148" w:rsidRPr="00ED4C47">
        <w:tc>
          <w:tcPr>
            <w:tcW w:w="779" w:type="dxa"/>
          </w:tcPr>
          <w:p w:rsidR="008C1148" w:rsidRPr="00ED4C47" w:rsidRDefault="008C1148">
            <w:pPr>
              <w:jc w:val="both"/>
              <w:rPr>
                <w:rFonts w:ascii="Candara" w:hAnsi="Candara"/>
              </w:rPr>
            </w:pPr>
            <w:r w:rsidRPr="00ED4C47">
              <w:rPr>
                <w:rFonts w:ascii="Candara" w:hAnsi="Candara"/>
              </w:rPr>
              <w:t>3.</w:t>
            </w:r>
          </w:p>
        </w:tc>
        <w:tc>
          <w:tcPr>
            <w:tcW w:w="8433" w:type="dxa"/>
          </w:tcPr>
          <w:p w:rsidR="008C1148" w:rsidRPr="00ED4C47" w:rsidRDefault="008C1148">
            <w:pPr>
              <w:jc w:val="both"/>
              <w:rPr>
                <w:rFonts w:ascii="Candara" w:hAnsi="Candara"/>
              </w:rPr>
            </w:pPr>
            <w:r w:rsidRPr="00ED4C47">
              <w:rPr>
                <w:rFonts w:ascii="Candara" w:hAnsi="Candara"/>
              </w:rPr>
              <w:t>Wer vom Tag der Aufnahme an nach 3 Jahren noch keine gültige Jagdkarte vorweisen kann.</w:t>
            </w:r>
          </w:p>
        </w:tc>
      </w:tr>
    </w:tbl>
    <w:p w:rsidR="008C1148" w:rsidRPr="004A226A" w:rsidRDefault="008C1148">
      <w:pPr>
        <w:jc w:val="cente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5.</w:t>
      </w:r>
    </w:p>
    <w:p w:rsidR="008C1148" w:rsidRPr="00ED4C47" w:rsidRDefault="008C1148">
      <w:pPr>
        <w:jc w:val="both"/>
        <w:rPr>
          <w:rFonts w:ascii="Candara" w:hAnsi="Candara"/>
        </w:rPr>
      </w:pPr>
      <w:r w:rsidRPr="00ED4C47">
        <w:rPr>
          <w:rFonts w:ascii="Candara" w:hAnsi="Candara"/>
        </w:rPr>
        <w:t>Der Ausschuss setzt sich aus dem Obmann, Obmann-Stellvertreter, Hornmeister, Schriftführer und Kassenwart zusammen.</w:t>
      </w:r>
    </w:p>
    <w:p w:rsidR="008C1148" w:rsidRPr="00ED4C47" w:rsidRDefault="008C1148">
      <w:pPr>
        <w:jc w:val="both"/>
        <w:rPr>
          <w:rFonts w:ascii="Candara" w:hAnsi="Candara"/>
          <w:sz w:val="18"/>
        </w:rPr>
      </w:pPr>
    </w:p>
    <w:p w:rsidR="008C1148" w:rsidRPr="00ED4C47" w:rsidRDefault="008C1148">
      <w:pPr>
        <w:jc w:val="both"/>
        <w:rPr>
          <w:rFonts w:ascii="Candara" w:hAnsi="Candara"/>
          <w:u w:val="single"/>
        </w:rPr>
      </w:pPr>
      <w:r w:rsidRPr="00ED4C47">
        <w:rPr>
          <w:rFonts w:ascii="Candara" w:hAnsi="Candara"/>
          <w:u w:val="single"/>
        </w:rPr>
        <w:t>Dem Obmann obliegt:</w:t>
      </w:r>
    </w:p>
    <w:p w:rsidR="008C1148" w:rsidRPr="00ED4C47" w:rsidRDefault="008C1148">
      <w:pPr>
        <w:jc w:val="both"/>
        <w:rPr>
          <w:rFonts w:ascii="Candara" w:hAnsi="Candara"/>
        </w:rPr>
      </w:pPr>
      <w:r w:rsidRPr="00ED4C47">
        <w:rPr>
          <w:rFonts w:ascii="Candara" w:hAnsi="Candara"/>
        </w:rPr>
        <w:t>1.</w:t>
      </w:r>
      <w:r w:rsidRPr="00ED4C47">
        <w:rPr>
          <w:rFonts w:ascii="Candara" w:hAnsi="Candara"/>
        </w:rPr>
        <w:tab/>
        <w:t>Die Vertretung (Repräsentanz) der Jagdhornbläsergruppe nach außen.</w:t>
      </w:r>
    </w:p>
    <w:p w:rsidR="008C1148" w:rsidRPr="00ED4C47" w:rsidRDefault="008C1148">
      <w:pPr>
        <w:jc w:val="both"/>
        <w:rPr>
          <w:rFonts w:ascii="Candara" w:hAnsi="Candara"/>
        </w:rPr>
      </w:pPr>
      <w:r w:rsidRPr="00ED4C47">
        <w:rPr>
          <w:rFonts w:ascii="Candara" w:hAnsi="Candara"/>
        </w:rPr>
        <w:t>2.</w:t>
      </w:r>
      <w:r w:rsidRPr="00ED4C47">
        <w:rPr>
          <w:rFonts w:ascii="Candara" w:hAnsi="Candara"/>
        </w:rPr>
        <w:tab/>
        <w:t>Der Vollzug der Beschlüsse der Jahresversammlung und des Ausschusses.</w:t>
      </w:r>
    </w:p>
    <w:p w:rsidR="008C1148" w:rsidRPr="00ED4C47" w:rsidRDefault="008C1148">
      <w:pPr>
        <w:jc w:val="both"/>
        <w:rPr>
          <w:rFonts w:ascii="Candara" w:hAnsi="Candara"/>
        </w:rPr>
      </w:pPr>
      <w:r w:rsidRPr="00ED4C47">
        <w:rPr>
          <w:rFonts w:ascii="Candara" w:hAnsi="Candara"/>
        </w:rPr>
        <w:t>3.</w:t>
      </w:r>
      <w:r w:rsidRPr="00ED4C47">
        <w:rPr>
          <w:rFonts w:ascii="Candara" w:hAnsi="Candara"/>
        </w:rPr>
        <w:tab/>
        <w:t>Die Einhaltung und Überwachung dieser Bläserordnung.</w:t>
      </w:r>
    </w:p>
    <w:p w:rsidR="008C1148" w:rsidRPr="00ED4C47" w:rsidRDefault="008C1148">
      <w:pPr>
        <w:jc w:val="both"/>
        <w:rPr>
          <w:rFonts w:ascii="Candara" w:hAnsi="Candara"/>
        </w:rPr>
      </w:pPr>
      <w:r w:rsidRPr="00ED4C47">
        <w:rPr>
          <w:rFonts w:ascii="Candara" w:hAnsi="Candara"/>
        </w:rPr>
        <w:t>4.</w:t>
      </w:r>
      <w:r w:rsidRPr="00ED4C47">
        <w:rPr>
          <w:rFonts w:ascii="Candara" w:hAnsi="Candara"/>
        </w:rPr>
        <w:tab/>
        <w:t>Die Einberufung zu den Sitzungen und Bläsereinsätzen.</w:t>
      </w:r>
    </w:p>
    <w:p w:rsidR="008C1148" w:rsidRPr="00ED4C47" w:rsidRDefault="008C1148">
      <w:pPr>
        <w:jc w:val="both"/>
        <w:rPr>
          <w:rFonts w:ascii="Candara" w:hAnsi="Candara"/>
        </w:rPr>
      </w:pPr>
      <w:r w:rsidRPr="00ED4C47">
        <w:rPr>
          <w:rFonts w:ascii="Candara" w:hAnsi="Candara"/>
        </w:rPr>
        <w:t>5.</w:t>
      </w:r>
      <w:r w:rsidRPr="00ED4C47">
        <w:rPr>
          <w:rFonts w:ascii="Candara" w:hAnsi="Candara"/>
        </w:rPr>
        <w:tab/>
        <w:t>Die Führung des Vorsitzes in den Versammlungen.</w:t>
      </w:r>
    </w:p>
    <w:p w:rsidR="008C1148" w:rsidRPr="004A226A" w:rsidRDefault="008C1148" w:rsidP="00BF7A61">
      <w:pP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6.</w:t>
      </w:r>
    </w:p>
    <w:p w:rsidR="008C1148" w:rsidRPr="00ED4C47" w:rsidRDefault="008C1148">
      <w:pPr>
        <w:jc w:val="both"/>
        <w:rPr>
          <w:rFonts w:ascii="Candara" w:hAnsi="Candara"/>
        </w:rPr>
      </w:pPr>
      <w:r w:rsidRPr="00ED4C47">
        <w:rPr>
          <w:rFonts w:ascii="Candara" w:hAnsi="Candara"/>
        </w:rPr>
        <w:t>Die Jahresversammlung ist jährlich vor Ablauf des Jagdjahres abzuhalten. Zu dieser sind der Bezirksjägermeister, der Landesviertelobmann, der Bezirksobmann und jedes Mitglied mindestens 2 Wochen vorher schriftlich einzuladen.</w:t>
      </w:r>
    </w:p>
    <w:p w:rsidR="008C1148" w:rsidRPr="00ED4C47" w:rsidRDefault="008C1148">
      <w:pPr>
        <w:jc w:val="both"/>
        <w:rPr>
          <w:rFonts w:ascii="Candara" w:hAnsi="Candara"/>
        </w:rPr>
      </w:pPr>
      <w:r w:rsidRPr="00ED4C47">
        <w:rPr>
          <w:rFonts w:ascii="Candara" w:hAnsi="Candara"/>
        </w:rPr>
        <w:t>Anträge und Ansuchen müssen spätestens 3 Tage vor der Jahresversammlung beim Obmann der Jagdhornbläsergruppe eingebracht werden.</w:t>
      </w:r>
    </w:p>
    <w:p w:rsidR="008C1148" w:rsidRPr="00ED4C47" w:rsidRDefault="008C1148">
      <w:pPr>
        <w:jc w:val="both"/>
        <w:rPr>
          <w:rFonts w:ascii="Candara" w:hAnsi="Candara"/>
        </w:rPr>
      </w:pPr>
      <w:r w:rsidRPr="00ED4C47">
        <w:rPr>
          <w:rFonts w:ascii="Candara" w:hAnsi="Candara"/>
        </w:rPr>
        <w:t>Die Jahresversammlung ist beschlussfähig, wenn mindestens die Hälfte der aktiven Mitglieder anwesend ist.</w:t>
      </w:r>
    </w:p>
    <w:p w:rsidR="008C1148" w:rsidRPr="00ED4C47" w:rsidRDefault="008C1148">
      <w:pPr>
        <w:jc w:val="both"/>
        <w:rPr>
          <w:rFonts w:ascii="Candara" w:hAnsi="Candara"/>
        </w:rPr>
      </w:pPr>
      <w:r w:rsidRPr="00ED4C47">
        <w:rPr>
          <w:rFonts w:ascii="Candara" w:hAnsi="Candara"/>
        </w:rPr>
        <w:t>Bei Beschlussunfähigkeit findet eine halbe Stunde später eine zweite Jahresversammlung mit derselben Tagesordnung statt, die ohne Rücksicht auf die Zahl der anwesenden Mitglieder beschlussfähig ist. Eine außerordentliche Jahresversammlung kann der Ausschuss jederzeit einberufen. Über Verlangen von einem Drittel der aktiven Mitglieder ist der Ausschuss verpflichtet, unter Angabe des Verhandlungsgegenstandes eine außerordentliche Jahresversammlung einzuberufen. Für die außerordentliche Jahresversammlung gelten im übrigen die gleichen Bestimmungen wie für die ordentliche Jahresversammlung.</w:t>
      </w:r>
    </w:p>
    <w:p w:rsidR="008C1148" w:rsidRPr="00ED4C47" w:rsidRDefault="008C1148">
      <w:pPr>
        <w:jc w:val="both"/>
        <w:rPr>
          <w:rFonts w:ascii="Candara" w:hAnsi="Candara"/>
        </w:rPr>
      </w:pPr>
    </w:p>
    <w:p w:rsidR="008C1148" w:rsidRPr="00ED4C47" w:rsidRDefault="008C1148" w:rsidP="00BF7A61">
      <w:pPr>
        <w:jc w:val="both"/>
        <w:rPr>
          <w:rFonts w:ascii="Candara" w:hAnsi="Candara"/>
        </w:rPr>
      </w:pPr>
      <w:r w:rsidRPr="00ED4C47">
        <w:rPr>
          <w:rFonts w:ascii="Candara" w:hAnsi="Candara"/>
        </w:rPr>
        <w:t>Der Ausschuss, der bei Anwesenheit von wenigstens 3 Mit</w:t>
      </w:r>
      <w:r w:rsidR="0018630D">
        <w:rPr>
          <w:rFonts w:ascii="Candara" w:hAnsi="Candara"/>
        </w:rPr>
        <w:t>gliedern beschlussfähig ist, fass</w:t>
      </w:r>
      <w:r w:rsidRPr="00ED4C47">
        <w:rPr>
          <w:rFonts w:ascii="Candara" w:hAnsi="Candara"/>
        </w:rPr>
        <w:t>t seine Beschlüsse mit absoluter Mehrheit, wobei bei Stimmengleichheit die Stimme des Vorsitzenden entscheidet. Die Beschlüsse der Jahresversammlung sind gültig, wenn sie mit Zweidrittelmehrheit der anwesenden Mitglieder gefasst werden.</w:t>
      </w:r>
    </w:p>
    <w:p w:rsidR="008C1148" w:rsidRPr="004A226A" w:rsidRDefault="008C1148">
      <w:pPr>
        <w:jc w:val="center"/>
        <w:rPr>
          <w:rFonts w:ascii="Candara" w:hAnsi="Candara"/>
          <w:sz w:val="32"/>
        </w:rPr>
      </w:pPr>
    </w:p>
    <w:p w:rsidR="00A23E58" w:rsidRDefault="00A23E58">
      <w:pPr>
        <w:jc w:val="center"/>
        <w:rPr>
          <w:rFonts w:ascii="Candara" w:hAnsi="Candara"/>
          <w:sz w:val="32"/>
        </w:rPr>
      </w:pPr>
    </w:p>
    <w:p w:rsidR="00ED4C47" w:rsidRPr="004A226A" w:rsidRDefault="00ED4C47">
      <w:pPr>
        <w:jc w:val="center"/>
        <w:rPr>
          <w:rFonts w:ascii="Candara" w:hAnsi="Candara"/>
          <w:sz w:val="32"/>
        </w:rPr>
      </w:pPr>
    </w:p>
    <w:p w:rsidR="00A23E58" w:rsidRPr="004A226A" w:rsidRDefault="00A23E58">
      <w:pPr>
        <w:jc w:val="cente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7.</w:t>
      </w:r>
    </w:p>
    <w:p w:rsidR="008C1148" w:rsidRPr="0018630D" w:rsidRDefault="008C1148">
      <w:pPr>
        <w:jc w:val="both"/>
        <w:rPr>
          <w:rFonts w:ascii="Candara" w:hAnsi="Candara"/>
        </w:rPr>
      </w:pPr>
      <w:r w:rsidRPr="0018630D">
        <w:rPr>
          <w:rFonts w:ascii="Candara" w:hAnsi="Candara"/>
        </w:rPr>
        <w:t>Der Jahresversammlung sind vorbehalten:</w:t>
      </w:r>
    </w:p>
    <w:p w:rsidR="008C1148" w:rsidRPr="004A226A" w:rsidRDefault="008C1148">
      <w:pPr>
        <w:jc w:val="both"/>
        <w:rPr>
          <w:rFonts w:ascii="Candara" w:hAnsi="Candara"/>
          <w:sz w:val="22"/>
        </w:rPr>
      </w:pPr>
    </w:p>
    <w:tbl>
      <w:tblPr>
        <w:tblW w:w="0" w:type="auto"/>
        <w:tblLayout w:type="fixed"/>
        <w:tblCellMar>
          <w:left w:w="70" w:type="dxa"/>
          <w:right w:w="70" w:type="dxa"/>
        </w:tblCellMar>
        <w:tblLook w:val="0000" w:firstRow="0" w:lastRow="0" w:firstColumn="0" w:lastColumn="0" w:noHBand="0" w:noVBand="0"/>
      </w:tblPr>
      <w:tblGrid>
        <w:gridCol w:w="637"/>
        <w:gridCol w:w="8575"/>
      </w:tblGrid>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1.</w:t>
            </w:r>
          </w:p>
        </w:tc>
        <w:tc>
          <w:tcPr>
            <w:tcW w:w="8575" w:type="dxa"/>
          </w:tcPr>
          <w:p w:rsidR="008C1148" w:rsidRPr="00ED4C47" w:rsidRDefault="008C1148">
            <w:pPr>
              <w:jc w:val="both"/>
              <w:rPr>
                <w:rFonts w:ascii="Candara" w:hAnsi="Candara"/>
                <w:szCs w:val="24"/>
              </w:rPr>
            </w:pPr>
            <w:r w:rsidRPr="00ED4C47">
              <w:rPr>
                <w:rFonts w:ascii="Candara" w:hAnsi="Candara"/>
                <w:szCs w:val="24"/>
              </w:rPr>
              <w:t>Der Rechenschaftsbericht des Obmannes;</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2.</w:t>
            </w:r>
          </w:p>
        </w:tc>
        <w:tc>
          <w:tcPr>
            <w:tcW w:w="8575" w:type="dxa"/>
          </w:tcPr>
          <w:p w:rsidR="008C1148" w:rsidRPr="00ED4C47" w:rsidRDefault="008C1148">
            <w:pPr>
              <w:jc w:val="both"/>
              <w:rPr>
                <w:rFonts w:ascii="Candara" w:hAnsi="Candara"/>
                <w:szCs w:val="24"/>
              </w:rPr>
            </w:pPr>
            <w:r w:rsidRPr="00ED4C47">
              <w:rPr>
                <w:rFonts w:ascii="Candara" w:hAnsi="Candara"/>
                <w:szCs w:val="24"/>
              </w:rPr>
              <w:t>Die Genehmigung des Rechnungsabschlusses;</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3.</w:t>
            </w:r>
          </w:p>
        </w:tc>
        <w:tc>
          <w:tcPr>
            <w:tcW w:w="8575" w:type="dxa"/>
          </w:tcPr>
          <w:p w:rsidR="008C1148" w:rsidRPr="00ED4C47" w:rsidRDefault="008C1148">
            <w:pPr>
              <w:jc w:val="both"/>
              <w:rPr>
                <w:rFonts w:ascii="Candara" w:hAnsi="Candara"/>
                <w:szCs w:val="24"/>
              </w:rPr>
            </w:pPr>
            <w:r w:rsidRPr="00ED4C47">
              <w:rPr>
                <w:rFonts w:ascii="Candara" w:hAnsi="Candara"/>
                <w:szCs w:val="24"/>
              </w:rPr>
              <w:t>Die Entlastung des Kassenwartes;</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4.</w:t>
            </w:r>
          </w:p>
        </w:tc>
        <w:tc>
          <w:tcPr>
            <w:tcW w:w="8575" w:type="dxa"/>
          </w:tcPr>
          <w:p w:rsidR="008C1148" w:rsidRPr="00ED4C47" w:rsidRDefault="008C1148">
            <w:pPr>
              <w:jc w:val="both"/>
              <w:rPr>
                <w:rFonts w:ascii="Candara" w:hAnsi="Candara"/>
                <w:szCs w:val="24"/>
              </w:rPr>
            </w:pPr>
            <w:r w:rsidRPr="00ED4C47">
              <w:rPr>
                <w:rFonts w:ascii="Candara" w:hAnsi="Candara"/>
                <w:szCs w:val="24"/>
              </w:rPr>
              <w:t>Die Wahl der Mitglieder des Ausschusses nach Ablauf der Funktionsperiode, die sich mit der Funktionsperiode der Organe des O.ö. Landesjagdverbandes deckt und 6 Jahre beträgt. Neuwahlen einzelner Organe der JHBG während der Funktionsperiode gelten für den Rest dieser  Funktionsperiode.</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5.</w:t>
            </w:r>
          </w:p>
        </w:tc>
        <w:tc>
          <w:tcPr>
            <w:tcW w:w="8575" w:type="dxa"/>
          </w:tcPr>
          <w:p w:rsidR="008C1148" w:rsidRPr="00ED4C47" w:rsidRDefault="008C1148">
            <w:pPr>
              <w:jc w:val="both"/>
              <w:rPr>
                <w:rFonts w:ascii="Candara" w:hAnsi="Candara"/>
                <w:szCs w:val="24"/>
              </w:rPr>
            </w:pPr>
            <w:r w:rsidRPr="00ED4C47">
              <w:rPr>
                <w:rFonts w:ascii="Candara" w:hAnsi="Candara"/>
                <w:szCs w:val="24"/>
              </w:rPr>
              <w:t>Die Aufnahme oder der Ausschluss von Mitgliedern.</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6.</w:t>
            </w:r>
          </w:p>
        </w:tc>
        <w:tc>
          <w:tcPr>
            <w:tcW w:w="8575" w:type="dxa"/>
          </w:tcPr>
          <w:p w:rsidR="008C1148" w:rsidRPr="00ED4C47" w:rsidRDefault="008C1148">
            <w:pPr>
              <w:jc w:val="both"/>
              <w:rPr>
                <w:rFonts w:ascii="Candara" w:hAnsi="Candara"/>
                <w:szCs w:val="24"/>
              </w:rPr>
            </w:pPr>
            <w:r w:rsidRPr="00ED4C47">
              <w:rPr>
                <w:rFonts w:ascii="Candara" w:hAnsi="Candara"/>
                <w:szCs w:val="24"/>
              </w:rPr>
              <w:t>Entgegennahme und Weiterleitung von Anträgen und Ansuchen.</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7.</w:t>
            </w:r>
          </w:p>
        </w:tc>
        <w:tc>
          <w:tcPr>
            <w:tcW w:w="8575" w:type="dxa"/>
          </w:tcPr>
          <w:p w:rsidR="008C1148" w:rsidRPr="00ED4C47" w:rsidRDefault="008C1148">
            <w:pPr>
              <w:jc w:val="both"/>
              <w:rPr>
                <w:rFonts w:ascii="Candara" w:hAnsi="Candara"/>
                <w:szCs w:val="24"/>
              </w:rPr>
            </w:pPr>
            <w:r w:rsidRPr="00ED4C47">
              <w:rPr>
                <w:rFonts w:ascii="Candara" w:hAnsi="Candara"/>
                <w:szCs w:val="24"/>
              </w:rPr>
              <w:t>Die Beschlussfassung über die Auflösung der Jagdhornbläsergruppe.</w:t>
            </w:r>
          </w:p>
        </w:tc>
      </w:tr>
      <w:tr w:rsidR="008C1148" w:rsidRPr="00ED4C47">
        <w:tc>
          <w:tcPr>
            <w:tcW w:w="637" w:type="dxa"/>
          </w:tcPr>
          <w:p w:rsidR="008C1148" w:rsidRPr="00ED4C47" w:rsidRDefault="008C1148">
            <w:pPr>
              <w:jc w:val="both"/>
              <w:rPr>
                <w:rFonts w:ascii="Candara" w:hAnsi="Candara"/>
                <w:szCs w:val="24"/>
              </w:rPr>
            </w:pPr>
            <w:r w:rsidRPr="00ED4C47">
              <w:rPr>
                <w:rFonts w:ascii="Candara" w:hAnsi="Candara"/>
                <w:szCs w:val="24"/>
              </w:rPr>
              <w:t>8.</w:t>
            </w:r>
          </w:p>
        </w:tc>
        <w:tc>
          <w:tcPr>
            <w:tcW w:w="8575" w:type="dxa"/>
          </w:tcPr>
          <w:p w:rsidR="008C1148" w:rsidRPr="00ED4C47" w:rsidRDefault="008C1148">
            <w:pPr>
              <w:jc w:val="both"/>
              <w:rPr>
                <w:rFonts w:ascii="Candara" w:hAnsi="Candara"/>
                <w:szCs w:val="24"/>
              </w:rPr>
            </w:pPr>
            <w:r w:rsidRPr="00ED4C47">
              <w:rPr>
                <w:rFonts w:ascii="Candara" w:hAnsi="Candara"/>
                <w:szCs w:val="24"/>
              </w:rPr>
              <w:t>Bis spätestens 8 Wochen nach der Jahresversammlung sind ein Kurzbericht und die Standesliste an den Landesjagdverband zu übersenden. Dieser übernimmt die Weiterleitung an den Landesobmann, den Landesviertelobmann, Bezirksobmann und den Bezirksjägermeister.</w:t>
            </w:r>
          </w:p>
        </w:tc>
      </w:tr>
    </w:tbl>
    <w:p w:rsidR="008C1148" w:rsidRPr="004A226A" w:rsidRDefault="008C1148">
      <w:pPr>
        <w:jc w:val="both"/>
        <w:rPr>
          <w:rFonts w:ascii="Candara" w:hAnsi="Candara"/>
          <w:sz w:val="32"/>
        </w:rPr>
      </w:pPr>
    </w:p>
    <w:p w:rsidR="008C1148" w:rsidRPr="004A226A" w:rsidRDefault="008C1148">
      <w:pPr>
        <w:jc w:val="cente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8.</w:t>
      </w:r>
    </w:p>
    <w:p w:rsidR="008C1148" w:rsidRPr="00ED4C47" w:rsidRDefault="008C1148">
      <w:pPr>
        <w:jc w:val="both"/>
        <w:rPr>
          <w:rFonts w:ascii="Candara" w:hAnsi="Candara"/>
        </w:rPr>
      </w:pPr>
      <w:r w:rsidRPr="00ED4C47">
        <w:rPr>
          <w:rFonts w:ascii="Candara" w:hAnsi="Candara"/>
        </w:rPr>
        <w:t>Beim Auftreten einzelner Mitglieder der Jagdhornbläsergruppe in der Öffentlichkeit ist die Zustimmung des Ausschusses einzuholen. Es muss vermieden werden, dass das Ansehen der Bläsergruppe Schaden erleidet. Veranstaltungen, die nicht in das jagdliche Brauchtum fallen, sollten von Bläsergruppen nicht beschickt werden.</w:t>
      </w:r>
    </w:p>
    <w:p w:rsidR="008C1148" w:rsidRPr="00ED4C47" w:rsidRDefault="008C1148">
      <w:pPr>
        <w:jc w:val="both"/>
        <w:rPr>
          <w:rFonts w:ascii="Candara" w:hAnsi="Candara"/>
          <w:sz w:val="28"/>
        </w:rPr>
      </w:pPr>
    </w:p>
    <w:p w:rsidR="008C1148" w:rsidRPr="004A226A" w:rsidRDefault="008C1148">
      <w:pPr>
        <w:jc w:val="cente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9.</w:t>
      </w:r>
    </w:p>
    <w:p w:rsidR="008C1148" w:rsidRPr="00ED4C47" w:rsidRDefault="008C1148">
      <w:pPr>
        <w:jc w:val="both"/>
        <w:rPr>
          <w:rFonts w:ascii="Candara" w:hAnsi="Candara"/>
        </w:rPr>
      </w:pPr>
      <w:r w:rsidRPr="00ED4C47">
        <w:rPr>
          <w:rFonts w:ascii="Candara" w:hAnsi="Candara"/>
        </w:rPr>
        <w:t>Allenfalls auftretende und dem Interesse der Jagdhornbläsergruppe zuwiderlaufende Differenzen sind vom Ausschuss der Jagdhornbläsergruppe im Verhandlungswege zu bereinigen.</w:t>
      </w:r>
    </w:p>
    <w:p w:rsidR="008C1148" w:rsidRPr="00ED4C47" w:rsidRDefault="008C1148">
      <w:pPr>
        <w:jc w:val="both"/>
        <w:rPr>
          <w:rFonts w:ascii="Candara" w:hAnsi="Candara"/>
        </w:rPr>
      </w:pPr>
      <w:r w:rsidRPr="00ED4C47">
        <w:rPr>
          <w:rFonts w:ascii="Candara" w:hAnsi="Candara"/>
        </w:rPr>
        <w:t>Zur Schlichtung von Streitigkeiten aus dem Gruppenverhältnis, die sich auf oben bezeichnete Art nicht beilegen lassen, wird ein Schiedsgericht gebildet, in das jeder der Streitenden zwei Vertreter entsendet und in dem der Bezirksobmann den Vorsitz führt.</w:t>
      </w:r>
    </w:p>
    <w:p w:rsidR="008C1148" w:rsidRPr="00ED4C47" w:rsidRDefault="008C1148">
      <w:pPr>
        <w:jc w:val="both"/>
        <w:rPr>
          <w:rFonts w:ascii="Candara" w:hAnsi="Candara"/>
        </w:rPr>
      </w:pPr>
      <w:r w:rsidRPr="00ED4C47">
        <w:rPr>
          <w:rFonts w:ascii="Candara" w:hAnsi="Candara"/>
        </w:rPr>
        <w:t>Ist der Streitfall innerhalb einer Bläsergruppe, der der Bezirksobmann als Gruppenobmann vorsteht, so stellt den Vorsitz des Schiedsgerichtes der Landesviertelobmann oder der Landesobmann oder dessen Stellvertreter.</w:t>
      </w:r>
    </w:p>
    <w:p w:rsidR="00BF7A61" w:rsidRPr="00ED4C47" w:rsidRDefault="008C1148" w:rsidP="00ED4C47">
      <w:pPr>
        <w:jc w:val="both"/>
        <w:rPr>
          <w:rFonts w:ascii="Candara" w:hAnsi="Candara"/>
        </w:rPr>
      </w:pPr>
      <w:r w:rsidRPr="00ED4C47">
        <w:rPr>
          <w:rFonts w:ascii="Candara" w:hAnsi="Candara"/>
        </w:rPr>
        <w:t>Die dem Schiedsgericht angehörenden Personen müssen, mit Ausnahme des Landesviertelobmannes, des Landesobmannes oder dessen Stellvertreters, Mitglieder der Jagdhornbläsergruppe sein.</w:t>
      </w:r>
    </w:p>
    <w:p w:rsidR="00A23E58" w:rsidRPr="004A226A" w:rsidRDefault="00A23E58">
      <w:pPr>
        <w:jc w:val="center"/>
        <w:rPr>
          <w:rFonts w:ascii="Candara" w:hAnsi="Candara"/>
          <w:sz w:val="32"/>
        </w:rPr>
      </w:pPr>
    </w:p>
    <w:p w:rsidR="008C1148" w:rsidRPr="004A226A" w:rsidRDefault="008C1148">
      <w:pPr>
        <w:jc w:val="center"/>
        <w:rPr>
          <w:rFonts w:ascii="Candara" w:hAnsi="Candara"/>
          <w:sz w:val="32"/>
        </w:rPr>
      </w:pPr>
      <w:r w:rsidRPr="004A226A">
        <w:rPr>
          <w:rFonts w:ascii="Candara" w:hAnsi="Candara"/>
          <w:sz w:val="32"/>
        </w:rPr>
        <w:t>10.</w:t>
      </w:r>
    </w:p>
    <w:p w:rsidR="008C1148" w:rsidRPr="00ED4C47" w:rsidRDefault="008C1148">
      <w:pPr>
        <w:jc w:val="both"/>
        <w:rPr>
          <w:rFonts w:ascii="Candara" w:hAnsi="Candara"/>
        </w:rPr>
      </w:pPr>
      <w:r w:rsidRPr="00ED4C47">
        <w:rPr>
          <w:rFonts w:ascii="Candara" w:hAnsi="Candara"/>
        </w:rPr>
        <w:t xml:space="preserve">Nach Auflösung der Jagdhornbläsergruppe wird das Vermögen dem O.ö. Landesjagdverband, Bezirksgruppe .................................................................. kostenlos zur Verfügung gestellt. </w:t>
      </w:r>
    </w:p>
    <w:p w:rsidR="008C1148" w:rsidRPr="004A226A" w:rsidRDefault="008C1148">
      <w:pPr>
        <w:jc w:val="center"/>
        <w:rPr>
          <w:rFonts w:ascii="Candara" w:hAnsi="Candara"/>
        </w:rPr>
      </w:pPr>
      <w:r w:rsidRPr="004A226A">
        <w:rPr>
          <w:rFonts w:ascii="Candara" w:hAnsi="Candara"/>
        </w:rPr>
        <w:t>***</w:t>
      </w:r>
    </w:p>
    <w:p w:rsidR="008C1148" w:rsidRPr="004A226A" w:rsidRDefault="008C1148">
      <w:pPr>
        <w:jc w:val="both"/>
        <w:rPr>
          <w:rFonts w:ascii="Candara" w:hAnsi="Candara"/>
        </w:rPr>
      </w:pPr>
    </w:p>
    <w:p w:rsidR="008C1148" w:rsidRPr="004A226A" w:rsidRDefault="008C1148">
      <w:pPr>
        <w:jc w:val="both"/>
        <w:rPr>
          <w:rFonts w:ascii="Candara" w:hAnsi="Candara"/>
        </w:rPr>
      </w:pPr>
      <w:r w:rsidRPr="004A226A">
        <w:rPr>
          <w:rFonts w:ascii="Candara" w:hAnsi="Candara"/>
        </w:rPr>
        <w:lastRenderedPageBreak/>
        <w:t>Die Bläserordnung wird von der Jagdhornbläsergruppe ..................................................  vollinhaltlich anerkannt.</w:t>
      </w: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r w:rsidRPr="004A226A">
        <w:rPr>
          <w:rFonts w:ascii="Candara" w:hAnsi="Candara"/>
        </w:rPr>
        <w:t>....................................................................</w:t>
      </w:r>
      <w:r w:rsidR="00AF2FB7" w:rsidRPr="00AF2FB7">
        <w:rPr>
          <w:rFonts w:ascii="Candara" w:hAnsi="Candara"/>
        </w:rPr>
        <w:t xml:space="preserve"> </w:t>
      </w:r>
      <w:r w:rsidR="00AF2FB7">
        <w:rPr>
          <w:rFonts w:ascii="Candara" w:hAnsi="Candara"/>
        </w:rPr>
        <w:tab/>
      </w:r>
      <w:r w:rsidR="00AF2FB7">
        <w:rPr>
          <w:rFonts w:ascii="Candara" w:hAnsi="Candara"/>
        </w:rPr>
        <w:tab/>
      </w:r>
      <w:r w:rsidR="00AF2FB7" w:rsidRPr="004A226A">
        <w:rPr>
          <w:rFonts w:ascii="Candara" w:hAnsi="Candara"/>
        </w:rPr>
        <w:t>......................................................................</w:t>
      </w:r>
    </w:p>
    <w:p w:rsidR="008C1148" w:rsidRPr="004A226A" w:rsidRDefault="008C1148">
      <w:pPr>
        <w:jc w:val="both"/>
        <w:rPr>
          <w:rFonts w:ascii="Candara" w:hAnsi="Candara"/>
        </w:rPr>
      </w:pPr>
      <w:r w:rsidRPr="004A226A">
        <w:rPr>
          <w:rFonts w:ascii="Candara" w:hAnsi="Candara"/>
        </w:rPr>
        <w:tab/>
        <w:t xml:space="preserve">           Datum</w:t>
      </w:r>
      <w:r w:rsidR="00AF2FB7" w:rsidRPr="004A226A">
        <w:rPr>
          <w:rFonts w:ascii="Candara" w:hAnsi="Candara"/>
        </w:rPr>
        <w:t xml:space="preserve">               </w:t>
      </w:r>
      <w:r w:rsidR="00AF2FB7">
        <w:rPr>
          <w:rFonts w:ascii="Candara" w:hAnsi="Candara"/>
        </w:rPr>
        <w:tab/>
      </w:r>
      <w:r w:rsidR="00AF2FB7">
        <w:rPr>
          <w:rFonts w:ascii="Candara" w:hAnsi="Candara"/>
        </w:rPr>
        <w:tab/>
      </w:r>
      <w:r w:rsidR="00AF2FB7">
        <w:rPr>
          <w:rFonts w:ascii="Candara" w:hAnsi="Candara"/>
        </w:rPr>
        <w:tab/>
      </w:r>
      <w:r w:rsidR="00AF2FB7">
        <w:rPr>
          <w:rFonts w:ascii="Candara" w:hAnsi="Candara"/>
        </w:rPr>
        <w:tab/>
      </w:r>
      <w:r w:rsidR="00AF2FB7">
        <w:rPr>
          <w:rFonts w:ascii="Candara" w:hAnsi="Candara"/>
        </w:rPr>
        <w:tab/>
      </w:r>
      <w:r w:rsidR="00AF2FB7">
        <w:rPr>
          <w:rFonts w:ascii="Candara" w:hAnsi="Candara"/>
        </w:rPr>
        <w:tab/>
      </w:r>
      <w:r w:rsidR="00AF2FB7" w:rsidRPr="004A226A">
        <w:rPr>
          <w:rFonts w:ascii="Candara" w:hAnsi="Candara"/>
        </w:rPr>
        <w:t>Der Obmann</w:t>
      </w: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p>
    <w:p w:rsidR="00AF2FB7" w:rsidRDefault="00AF2FB7">
      <w:pPr>
        <w:jc w:val="both"/>
        <w:rPr>
          <w:rFonts w:ascii="Candara" w:hAnsi="Candara"/>
        </w:rPr>
      </w:pPr>
    </w:p>
    <w:p w:rsidR="00AF2FB7" w:rsidRDefault="008C1148">
      <w:pPr>
        <w:jc w:val="both"/>
        <w:rPr>
          <w:rFonts w:ascii="Candara" w:hAnsi="Candara"/>
        </w:rPr>
      </w:pPr>
      <w:r w:rsidRPr="004A226A">
        <w:rPr>
          <w:rFonts w:ascii="Candara" w:hAnsi="Candara"/>
        </w:rPr>
        <w:t xml:space="preserve"> ............................................................</w:t>
      </w:r>
      <w:r w:rsidR="00AF2FB7">
        <w:rPr>
          <w:rFonts w:ascii="Candara" w:hAnsi="Candara"/>
        </w:rPr>
        <w:t>......</w:t>
      </w:r>
      <w:r w:rsidR="00AF2FB7">
        <w:rPr>
          <w:rFonts w:ascii="Candara" w:hAnsi="Candara"/>
        </w:rPr>
        <w:tab/>
      </w:r>
      <w:r w:rsidR="00AF2FB7">
        <w:rPr>
          <w:rFonts w:ascii="Candara" w:hAnsi="Candara"/>
        </w:rPr>
        <w:tab/>
        <w:t>………………………………………….</w:t>
      </w:r>
    </w:p>
    <w:p w:rsidR="008C1148" w:rsidRPr="004A226A" w:rsidRDefault="00AF2FB7">
      <w:pPr>
        <w:jc w:val="both"/>
        <w:rPr>
          <w:rFonts w:ascii="Candara" w:hAnsi="Candara"/>
        </w:rPr>
      </w:pPr>
      <w:r>
        <w:rPr>
          <w:rFonts w:ascii="Candara" w:hAnsi="Candara"/>
        </w:rPr>
        <w:tab/>
      </w:r>
      <w:r w:rsidRPr="004A226A">
        <w:rPr>
          <w:rFonts w:ascii="Candara" w:hAnsi="Candara"/>
        </w:rPr>
        <w:t xml:space="preserve">    Der Landesjägermeister </w:t>
      </w:r>
      <w:r>
        <w:rPr>
          <w:rFonts w:ascii="Candara" w:hAnsi="Candara"/>
        </w:rPr>
        <w:tab/>
      </w:r>
      <w:r>
        <w:rPr>
          <w:rFonts w:ascii="Candara" w:hAnsi="Candara"/>
        </w:rPr>
        <w:tab/>
      </w:r>
      <w:r>
        <w:rPr>
          <w:rFonts w:ascii="Candara" w:hAnsi="Candara"/>
        </w:rPr>
        <w:tab/>
      </w:r>
      <w:r>
        <w:rPr>
          <w:rFonts w:ascii="Candara" w:hAnsi="Candara"/>
        </w:rPr>
        <w:tab/>
        <w:t xml:space="preserve">     </w:t>
      </w:r>
      <w:r w:rsidR="008C1148" w:rsidRPr="004A226A">
        <w:rPr>
          <w:rFonts w:ascii="Candara" w:hAnsi="Candara"/>
        </w:rPr>
        <w:t>Der Landesobmann</w:t>
      </w: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jc w:val="both"/>
        <w:rPr>
          <w:rFonts w:ascii="Candara" w:hAnsi="Candara"/>
        </w:rPr>
      </w:pPr>
    </w:p>
    <w:p w:rsidR="008C1148" w:rsidRPr="004A226A" w:rsidRDefault="008C1148">
      <w:pPr>
        <w:rPr>
          <w:rFonts w:ascii="Candara" w:hAnsi="Candara"/>
        </w:rPr>
      </w:pPr>
      <w:r w:rsidRPr="004A226A">
        <w:rPr>
          <w:rFonts w:ascii="Candara" w:hAnsi="Candara"/>
        </w:rPr>
        <w:t>......................................</w:t>
      </w:r>
      <w:r w:rsidR="00AF2FB7">
        <w:rPr>
          <w:rFonts w:ascii="Candara" w:hAnsi="Candara"/>
        </w:rPr>
        <w:t>.............................</w:t>
      </w:r>
      <w:r w:rsidRPr="004A226A">
        <w:rPr>
          <w:rFonts w:ascii="Candara" w:hAnsi="Candara"/>
        </w:rPr>
        <w:tab/>
      </w:r>
      <w:r w:rsidRPr="004A226A">
        <w:rPr>
          <w:rFonts w:ascii="Candara" w:hAnsi="Candara"/>
        </w:rPr>
        <w:tab/>
        <w:t xml:space="preserve">   ..............................................................</w:t>
      </w:r>
      <w:r w:rsidR="00AF2FB7">
        <w:rPr>
          <w:rFonts w:ascii="Candara" w:hAnsi="Candara"/>
        </w:rPr>
        <w:t>....</w:t>
      </w:r>
    </w:p>
    <w:p w:rsidR="008C1148" w:rsidRPr="004A226A" w:rsidRDefault="008C1148">
      <w:pPr>
        <w:jc w:val="both"/>
        <w:rPr>
          <w:rFonts w:ascii="Candara" w:hAnsi="Candara"/>
        </w:rPr>
      </w:pPr>
      <w:r w:rsidRPr="004A226A">
        <w:rPr>
          <w:rFonts w:ascii="Candara" w:hAnsi="Candara"/>
        </w:rPr>
        <w:t xml:space="preserve">           Der Bezirksjägermeister</w:t>
      </w:r>
      <w:r w:rsidRPr="004A226A">
        <w:rPr>
          <w:rFonts w:ascii="Candara" w:hAnsi="Candara"/>
        </w:rPr>
        <w:tab/>
      </w:r>
      <w:r w:rsidRPr="004A226A">
        <w:rPr>
          <w:rFonts w:ascii="Candara" w:hAnsi="Candara"/>
        </w:rPr>
        <w:tab/>
      </w:r>
      <w:r w:rsidRPr="004A226A">
        <w:rPr>
          <w:rFonts w:ascii="Candara" w:hAnsi="Candara"/>
        </w:rPr>
        <w:tab/>
        <w:t xml:space="preserve"> </w:t>
      </w:r>
      <w:r w:rsidR="00AF2FB7">
        <w:rPr>
          <w:rFonts w:ascii="Candara" w:hAnsi="Candara"/>
        </w:rPr>
        <w:t>Der Obmann im jagdlichen Brauchtum</w:t>
      </w:r>
    </w:p>
    <w:p w:rsidR="008C1148" w:rsidRPr="004A226A" w:rsidRDefault="008C1148">
      <w:pPr>
        <w:jc w:val="both"/>
        <w:rPr>
          <w:rFonts w:ascii="Candara" w:hAnsi="Candara"/>
        </w:rPr>
      </w:pPr>
    </w:p>
    <w:p w:rsidR="008C1148" w:rsidRDefault="008C1148">
      <w:pPr>
        <w:jc w:val="both"/>
        <w:rPr>
          <w:rFonts w:ascii="Comic Sans MS" w:hAnsi="Comic Sans MS"/>
        </w:rPr>
      </w:pPr>
    </w:p>
    <w:p w:rsidR="008C1148" w:rsidRDefault="008C1148">
      <w:pPr>
        <w:jc w:val="both"/>
        <w:rPr>
          <w:rFonts w:ascii="Comic Sans MS" w:hAnsi="Comic Sans MS"/>
        </w:rPr>
      </w:pPr>
    </w:p>
    <w:p w:rsidR="008C1148" w:rsidRDefault="008C1148">
      <w:pPr>
        <w:jc w:val="both"/>
        <w:rPr>
          <w:rFonts w:ascii="Comic Sans MS" w:hAnsi="Comic Sans MS"/>
        </w:rPr>
      </w:pPr>
    </w:p>
    <w:p w:rsidR="008C1148" w:rsidRDefault="008C1148">
      <w:pPr>
        <w:jc w:val="both"/>
        <w:rPr>
          <w:rFonts w:ascii="Comic Sans MS" w:hAnsi="Comic Sans MS"/>
        </w:rPr>
      </w:pPr>
    </w:p>
    <w:p w:rsidR="008C1148" w:rsidRDefault="008C1148">
      <w:pPr>
        <w:jc w:val="both"/>
        <w:rPr>
          <w:rFonts w:ascii="Comic Sans MS" w:hAnsi="Comic Sans MS"/>
        </w:rPr>
      </w:pPr>
    </w:p>
    <w:p w:rsidR="008C1148" w:rsidRDefault="008C1148">
      <w:pPr>
        <w:jc w:val="both"/>
        <w:rPr>
          <w:rFonts w:ascii="Comic Sans MS" w:hAnsi="Comic Sans MS"/>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AF2FB7" w:rsidRDefault="00AF2FB7" w:rsidP="006F4341">
      <w:pPr>
        <w:spacing w:line="360" w:lineRule="auto"/>
        <w:jc w:val="both"/>
        <w:rPr>
          <w:rFonts w:ascii="Comic Sans MS" w:hAnsi="Comic Sans MS"/>
          <w:sz w:val="16"/>
        </w:rPr>
      </w:pPr>
    </w:p>
    <w:p w:rsidR="00245723" w:rsidRPr="00245723" w:rsidRDefault="00245723" w:rsidP="00245723">
      <w:pPr>
        <w:jc w:val="center"/>
        <w:rPr>
          <w:rFonts w:ascii="Candara" w:hAnsi="Candara"/>
          <w:b/>
          <w:i/>
          <w:sz w:val="28"/>
        </w:rPr>
      </w:pPr>
      <w:r w:rsidRPr="00245723">
        <w:rPr>
          <w:rFonts w:ascii="Candara" w:hAnsi="Candara"/>
          <w:b/>
          <w:i/>
          <w:noProof/>
        </w:rPr>
        <w:lastRenderedPageBreak/>
        <w:drawing>
          <wp:anchor distT="0" distB="0" distL="114300" distR="114300" simplePos="0" relativeHeight="251662848" behindDoc="1" locked="0" layoutInCell="1" allowOverlap="1" wp14:anchorId="477D1A54" wp14:editId="2567E893">
            <wp:simplePos x="0" y="0"/>
            <wp:positionH relativeFrom="column">
              <wp:posOffset>-62865</wp:posOffset>
            </wp:positionH>
            <wp:positionV relativeFrom="paragraph">
              <wp:posOffset>-480060</wp:posOffset>
            </wp:positionV>
            <wp:extent cx="1028065" cy="685800"/>
            <wp:effectExtent l="19050" t="0" r="635" b="0"/>
            <wp:wrapNone/>
            <wp:docPr id="4" name="Grafik 0" descr="Logo Neu_aktu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 Neu_aktuell.jpg"/>
                    <pic:cNvPicPr>
                      <a:picLocks noChangeAspect="1" noChangeArrowheads="1"/>
                    </pic:cNvPicPr>
                  </pic:nvPicPr>
                  <pic:blipFill>
                    <a:blip r:embed="rId7"/>
                    <a:stretch>
                      <a:fillRect/>
                    </a:stretch>
                  </pic:blipFill>
                  <pic:spPr bwMode="auto">
                    <a:xfrm>
                      <a:off x="0" y="0"/>
                      <a:ext cx="1028065" cy="685800"/>
                    </a:xfrm>
                    <a:prstGeom prst="rect">
                      <a:avLst/>
                    </a:prstGeom>
                    <a:noFill/>
                    <a:ln w="9525">
                      <a:noFill/>
                      <a:miter lim="800000"/>
                      <a:headEnd/>
                      <a:tailEnd/>
                    </a:ln>
                  </pic:spPr>
                </pic:pic>
              </a:graphicData>
            </a:graphic>
          </wp:anchor>
        </w:drawing>
      </w:r>
      <w:r w:rsidRPr="00245723">
        <w:rPr>
          <w:rFonts w:ascii="Candara" w:hAnsi="Candara"/>
          <w:b/>
          <w:i/>
          <w:noProof/>
        </w:rPr>
        <w:drawing>
          <wp:anchor distT="0" distB="0" distL="114300" distR="114300" simplePos="0" relativeHeight="251663872" behindDoc="1" locked="0" layoutInCell="1" allowOverlap="1" wp14:anchorId="1E522400" wp14:editId="503BCA3F">
            <wp:simplePos x="0" y="0"/>
            <wp:positionH relativeFrom="column">
              <wp:posOffset>5242560</wp:posOffset>
            </wp:positionH>
            <wp:positionV relativeFrom="paragraph">
              <wp:posOffset>-518160</wp:posOffset>
            </wp:positionV>
            <wp:extent cx="796290" cy="723900"/>
            <wp:effectExtent l="19050" t="0" r="3810" b="0"/>
            <wp:wrapNone/>
            <wp:docPr id="5" name="Bild 3" descr="Fl%FCgelhorn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l%FCgelhornklein"/>
                    <pic:cNvPicPr>
                      <a:picLocks noChangeAspect="1" noChangeArrowheads="1"/>
                    </pic:cNvPicPr>
                  </pic:nvPicPr>
                  <pic:blipFill>
                    <a:blip r:embed="rId8"/>
                    <a:srcRect/>
                    <a:stretch>
                      <a:fillRect/>
                    </a:stretch>
                  </pic:blipFill>
                  <pic:spPr bwMode="auto">
                    <a:xfrm>
                      <a:off x="0" y="0"/>
                      <a:ext cx="796290" cy="723900"/>
                    </a:xfrm>
                    <a:prstGeom prst="rect">
                      <a:avLst/>
                    </a:prstGeom>
                    <a:noFill/>
                    <a:ln w="9525">
                      <a:noFill/>
                      <a:miter lim="800000"/>
                      <a:headEnd/>
                      <a:tailEnd/>
                    </a:ln>
                  </pic:spPr>
                </pic:pic>
              </a:graphicData>
            </a:graphic>
          </wp:anchor>
        </w:drawing>
      </w:r>
      <w:r w:rsidRPr="00245723">
        <w:rPr>
          <w:rFonts w:ascii="Candara" w:hAnsi="Candara"/>
          <w:b/>
          <w:i/>
        </w:rPr>
        <w:t>DATENSTAMMBLATT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6"/>
      </w:tblGrid>
      <w:tr w:rsidR="00245723" w:rsidRPr="00245723" w:rsidTr="00245723">
        <w:tc>
          <w:tcPr>
            <w:tcW w:w="9346" w:type="dxa"/>
          </w:tcPr>
          <w:p w:rsidR="00245723" w:rsidRPr="00245723" w:rsidRDefault="00245723" w:rsidP="00245723">
            <w:pPr>
              <w:spacing w:line="360" w:lineRule="auto"/>
              <w:jc w:val="both"/>
              <w:rPr>
                <w:rFonts w:ascii="Candara" w:hAnsi="Candara"/>
                <w:b/>
                <w:sz w:val="28"/>
              </w:rPr>
            </w:pPr>
            <w:r w:rsidRPr="00245723">
              <w:rPr>
                <w:rFonts w:ascii="Candara" w:hAnsi="Candara"/>
                <w:b/>
              </w:rPr>
              <w:t>Jagdhornbläsergruppe:</w:t>
            </w:r>
          </w:p>
        </w:tc>
      </w:tr>
      <w:tr w:rsidR="00245723" w:rsidRPr="00245723" w:rsidTr="00245723">
        <w:tc>
          <w:tcPr>
            <w:tcW w:w="9346" w:type="dxa"/>
          </w:tcPr>
          <w:p w:rsidR="00245723" w:rsidRPr="00245723" w:rsidRDefault="00245723" w:rsidP="00245723">
            <w:pPr>
              <w:spacing w:line="360" w:lineRule="auto"/>
              <w:jc w:val="both"/>
              <w:rPr>
                <w:rFonts w:ascii="Candara" w:hAnsi="Candara"/>
                <w:b/>
                <w:sz w:val="28"/>
              </w:rPr>
            </w:pPr>
            <w:r w:rsidRPr="00245723">
              <w:rPr>
                <w:rFonts w:ascii="Candara" w:hAnsi="Candara"/>
                <w:b/>
                <w:i/>
              </w:rPr>
              <w:t>Obmann</w:t>
            </w:r>
            <w:r w:rsidRPr="00245723">
              <w:rPr>
                <w:rFonts w:ascii="Candara" w:hAnsi="Candara"/>
                <w:b/>
              </w:rPr>
              <w:t>:</w:t>
            </w:r>
          </w:p>
        </w:tc>
      </w:tr>
      <w:tr w:rsidR="00245723" w:rsidRPr="00245723" w:rsidTr="00245723">
        <w:tc>
          <w:tcPr>
            <w:tcW w:w="9346" w:type="dxa"/>
          </w:tcPr>
          <w:p w:rsidR="00245723" w:rsidRPr="00245723" w:rsidRDefault="00245723" w:rsidP="00245723">
            <w:pPr>
              <w:spacing w:line="360" w:lineRule="auto"/>
              <w:jc w:val="both"/>
              <w:rPr>
                <w:rFonts w:ascii="Candara" w:hAnsi="Candara"/>
                <w:b/>
                <w:i/>
              </w:rPr>
            </w:pPr>
            <w:r w:rsidRPr="00245723">
              <w:rPr>
                <w:rFonts w:ascii="Candara" w:hAnsi="Candara"/>
              </w:rPr>
              <w:t>Adresse:</w:t>
            </w:r>
          </w:p>
        </w:tc>
      </w:tr>
      <w:tr w:rsidR="00245723" w:rsidRPr="00245723" w:rsidTr="00245723">
        <w:tc>
          <w:tcPr>
            <w:tcW w:w="9346" w:type="dxa"/>
          </w:tcPr>
          <w:p w:rsidR="00245723" w:rsidRPr="00245723" w:rsidRDefault="00245723" w:rsidP="00245723">
            <w:pPr>
              <w:spacing w:line="360" w:lineRule="auto"/>
              <w:jc w:val="both"/>
              <w:rPr>
                <w:rFonts w:ascii="Candara" w:hAnsi="Candara"/>
              </w:rPr>
            </w:pPr>
            <w:r w:rsidRPr="00245723">
              <w:rPr>
                <w:rFonts w:ascii="Candara" w:hAnsi="Candara"/>
              </w:rPr>
              <w:t>Tel.Nr.:                                           E-Mail:</w:t>
            </w:r>
          </w:p>
        </w:tc>
      </w:tr>
      <w:tr w:rsidR="00245723" w:rsidRPr="00245723" w:rsidTr="00245723">
        <w:tc>
          <w:tcPr>
            <w:tcW w:w="9346" w:type="dxa"/>
          </w:tcPr>
          <w:p w:rsidR="00245723" w:rsidRPr="00245723" w:rsidRDefault="00245723" w:rsidP="00245723">
            <w:pPr>
              <w:spacing w:line="360" w:lineRule="auto"/>
              <w:jc w:val="both"/>
              <w:rPr>
                <w:rFonts w:ascii="Candara" w:hAnsi="Candara"/>
                <w:b/>
              </w:rPr>
            </w:pPr>
            <w:r w:rsidRPr="00245723">
              <w:rPr>
                <w:rFonts w:ascii="Candara" w:hAnsi="Candara"/>
                <w:b/>
                <w:i/>
                <w:szCs w:val="24"/>
              </w:rPr>
              <w:t>Hornmeister:</w:t>
            </w:r>
          </w:p>
        </w:tc>
      </w:tr>
      <w:tr w:rsidR="00245723" w:rsidRPr="00245723" w:rsidTr="00245723">
        <w:tc>
          <w:tcPr>
            <w:tcW w:w="9346" w:type="dxa"/>
          </w:tcPr>
          <w:p w:rsidR="00245723" w:rsidRPr="00245723" w:rsidRDefault="00245723" w:rsidP="00245723">
            <w:pPr>
              <w:spacing w:line="360" w:lineRule="auto"/>
              <w:jc w:val="both"/>
              <w:rPr>
                <w:rFonts w:ascii="Candara" w:hAnsi="Candara"/>
                <w:b/>
                <w:i/>
                <w:szCs w:val="24"/>
              </w:rPr>
            </w:pPr>
            <w:r w:rsidRPr="00245723">
              <w:rPr>
                <w:rFonts w:ascii="Candara" w:hAnsi="Candara"/>
                <w:szCs w:val="24"/>
              </w:rPr>
              <w:t>Adresse:</w:t>
            </w:r>
          </w:p>
        </w:tc>
      </w:tr>
      <w:tr w:rsidR="00245723" w:rsidRPr="00245723" w:rsidTr="00245723">
        <w:tc>
          <w:tcPr>
            <w:tcW w:w="9346" w:type="dxa"/>
          </w:tcPr>
          <w:p w:rsidR="00245723" w:rsidRPr="00245723" w:rsidRDefault="00245723" w:rsidP="00245723">
            <w:pPr>
              <w:spacing w:line="360" w:lineRule="auto"/>
              <w:jc w:val="both"/>
              <w:rPr>
                <w:rFonts w:ascii="Candara" w:hAnsi="Candara"/>
                <w:szCs w:val="24"/>
              </w:rPr>
            </w:pPr>
            <w:r w:rsidRPr="00245723">
              <w:rPr>
                <w:rFonts w:ascii="Candara" w:hAnsi="Candara"/>
                <w:szCs w:val="24"/>
              </w:rPr>
              <w:t xml:space="preserve">Tel.Nr.:                                           E-Mail:  </w:t>
            </w:r>
          </w:p>
        </w:tc>
      </w:tr>
    </w:tbl>
    <w:p w:rsidR="00245723" w:rsidRPr="00245723" w:rsidRDefault="00245723" w:rsidP="00245723">
      <w:pPr>
        <w:jc w:val="both"/>
        <w:rPr>
          <w:rFonts w:ascii="Candara" w:hAnsi="Candara"/>
          <w:sz w:val="12"/>
        </w:rPr>
      </w:pPr>
      <w:r w:rsidRPr="00245723">
        <w:rPr>
          <w:rFonts w:ascii="Candara" w:hAnsi="Candara"/>
          <w:u w:val="single"/>
        </w:rPr>
        <w:t>vollständig ausgefüllt senden an:</w:t>
      </w:r>
    </w:p>
    <w:p w:rsidR="00245723" w:rsidRPr="00245723" w:rsidRDefault="00245723" w:rsidP="00245723">
      <w:pPr>
        <w:jc w:val="both"/>
        <w:rPr>
          <w:rFonts w:ascii="Candara" w:hAnsi="Candara"/>
        </w:rPr>
      </w:pPr>
      <w:r w:rsidRPr="00245723">
        <w:rPr>
          <w:rFonts w:ascii="Candara" w:hAnsi="Candara"/>
        </w:rPr>
        <w:t>OÖ. Landesjagdverband</w:t>
      </w:r>
    </w:p>
    <w:p w:rsidR="00245723" w:rsidRPr="00245723" w:rsidRDefault="00245723" w:rsidP="00245723">
      <w:pPr>
        <w:rPr>
          <w:rFonts w:ascii="Candara" w:hAnsi="Candara"/>
          <w:u w:val="single"/>
        </w:rPr>
      </w:pPr>
      <w:r w:rsidRPr="00245723">
        <w:rPr>
          <w:rFonts w:ascii="Candara" w:hAnsi="Candara"/>
        </w:rPr>
        <w:t xml:space="preserve">Hohenbrunn 1 </w:t>
      </w:r>
      <w:r w:rsidRPr="00245723">
        <w:rPr>
          <w:rFonts w:ascii="Candara" w:hAnsi="Candara"/>
        </w:rPr>
        <w:tab/>
      </w:r>
      <w:r w:rsidRPr="00245723">
        <w:rPr>
          <w:rFonts w:ascii="Candara" w:hAnsi="Candara"/>
        </w:rPr>
        <w:tab/>
      </w:r>
      <w:r w:rsidRPr="00245723">
        <w:rPr>
          <w:rFonts w:ascii="Candara" w:hAnsi="Candara"/>
        </w:rPr>
        <w:tab/>
      </w:r>
      <w:r w:rsidRPr="00245723">
        <w:rPr>
          <w:rFonts w:ascii="Candara" w:hAnsi="Candara"/>
        </w:rPr>
        <w:tab/>
      </w:r>
      <w:r w:rsidRPr="00245723">
        <w:rPr>
          <w:rFonts w:ascii="Candara" w:hAnsi="Candara"/>
        </w:rPr>
        <w:tab/>
        <w:t xml:space="preserve">   </w:t>
      </w:r>
      <w:r>
        <w:rPr>
          <w:rFonts w:ascii="Candara" w:hAnsi="Candara"/>
        </w:rPr>
        <w:tab/>
      </w:r>
      <w:r w:rsidRPr="00245723">
        <w:rPr>
          <w:rFonts w:ascii="Candara" w:hAnsi="Candara"/>
        </w:rPr>
        <w:t xml:space="preserve"> </w:t>
      </w:r>
    </w:p>
    <w:p w:rsidR="00245723" w:rsidRPr="00245723" w:rsidRDefault="00245723" w:rsidP="00245723">
      <w:pPr>
        <w:rPr>
          <w:rFonts w:ascii="Candara" w:hAnsi="Candara"/>
        </w:rPr>
      </w:pPr>
      <w:r w:rsidRPr="00245723">
        <w:rPr>
          <w:rFonts w:ascii="Candara" w:hAnsi="Candara"/>
        </w:rPr>
        <w:t>4490 St.Florian</w:t>
      </w:r>
      <w:r w:rsidRPr="00245723">
        <w:rPr>
          <w:rFonts w:ascii="Candara" w:hAnsi="Candara"/>
        </w:rPr>
        <w:tab/>
      </w:r>
    </w:p>
    <w:p w:rsidR="00245723" w:rsidRPr="00245723" w:rsidRDefault="00245723" w:rsidP="00245723">
      <w:pPr>
        <w:rPr>
          <w:rFonts w:ascii="Candara" w:hAnsi="Candara"/>
        </w:rPr>
      </w:pPr>
      <w:r w:rsidRPr="00245723">
        <w:rPr>
          <w:rFonts w:ascii="Candara" w:hAnsi="Candara"/>
        </w:rPr>
        <w:t>Tel. 07224-20083 / Fax-Dw. 15</w:t>
      </w:r>
      <w:r w:rsidRPr="00245723">
        <w:rPr>
          <w:rFonts w:ascii="Candara" w:hAnsi="Candara"/>
        </w:rPr>
        <w:tab/>
      </w:r>
      <w:r w:rsidRPr="00245723">
        <w:rPr>
          <w:rFonts w:ascii="Candara" w:hAnsi="Candara"/>
        </w:rPr>
        <w:tab/>
        <w:t xml:space="preserve">     </w:t>
      </w:r>
    </w:p>
    <w:p w:rsidR="00245723" w:rsidRPr="00245723" w:rsidRDefault="00245723" w:rsidP="00245723">
      <w:pPr>
        <w:jc w:val="both"/>
        <w:rPr>
          <w:rFonts w:ascii="Candara" w:hAnsi="Candara"/>
        </w:rPr>
      </w:pPr>
      <w:r w:rsidRPr="00245723">
        <w:rPr>
          <w:rFonts w:ascii="Candara" w:hAnsi="Candara"/>
        </w:rPr>
        <w:t>mailto: office@ooeljv.at</w:t>
      </w:r>
    </w:p>
    <w:p w:rsidR="00245723" w:rsidRPr="00245723" w:rsidRDefault="00245723" w:rsidP="00245723">
      <w:pPr>
        <w:jc w:val="center"/>
        <w:rPr>
          <w:rFonts w:ascii="Candara" w:hAnsi="Candara"/>
          <w:b/>
          <w:i/>
          <w:sz w:val="26"/>
          <w:szCs w:val="26"/>
        </w:rPr>
      </w:pPr>
      <w:r w:rsidRPr="00245723">
        <w:rPr>
          <w:rFonts w:ascii="Candara" w:hAnsi="Candara"/>
          <w:b/>
          <w:i/>
          <w:sz w:val="26"/>
          <w:szCs w:val="26"/>
        </w:rPr>
        <w:t>Meldung der Mitglieder:</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126"/>
        <w:gridCol w:w="3544"/>
        <w:gridCol w:w="1417"/>
        <w:gridCol w:w="1985"/>
      </w:tblGrid>
      <w:tr w:rsidR="00245723" w:rsidRPr="00245723" w:rsidTr="00512023">
        <w:tc>
          <w:tcPr>
            <w:tcW w:w="496" w:type="dxa"/>
            <w:shd w:val="pct5" w:color="auto" w:fill="auto"/>
          </w:tcPr>
          <w:p w:rsidR="00245723" w:rsidRPr="00245723" w:rsidRDefault="00245723" w:rsidP="00245723">
            <w:pPr>
              <w:jc w:val="center"/>
              <w:rPr>
                <w:rFonts w:ascii="Candara" w:hAnsi="Candara"/>
                <w:szCs w:val="24"/>
              </w:rPr>
            </w:pPr>
            <w:r w:rsidRPr="00245723">
              <w:rPr>
                <w:rFonts w:ascii="Candara" w:hAnsi="Candara"/>
                <w:szCs w:val="24"/>
              </w:rPr>
              <w:t>l</w:t>
            </w:r>
            <w:r w:rsidRPr="00245723">
              <w:rPr>
                <w:rFonts w:ascii="Candara" w:hAnsi="Candara"/>
                <w:sz w:val="20"/>
                <w:szCs w:val="24"/>
              </w:rPr>
              <w:t>fd.Nr</w:t>
            </w:r>
          </w:p>
        </w:tc>
        <w:tc>
          <w:tcPr>
            <w:tcW w:w="2126" w:type="dxa"/>
            <w:shd w:val="pct5" w:color="auto" w:fill="auto"/>
          </w:tcPr>
          <w:p w:rsidR="00245723" w:rsidRPr="00245723" w:rsidRDefault="00245723" w:rsidP="00245723">
            <w:pPr>
              <w:jc w:val="center"/>
              <w:rPr>
                <w:rFonts w:ascii="Candara" w:hAnsi="Candara"/>
                <w:sz w:val="22"/>
              </w:rPr>
            </w:pPr>
            <w:r w:rsidRPr="00245723">
              <w:rPr>
                <w:rFonts w:ascii="Candara" w:hAnsi="Candara"/>
                <w:sz w:val="22"/>
              </w:rPr>
              <w:t>Funktion</w:t>
            </w:r>
          </w:p>
        </w:tc>
        <w:tc>
          <w:tcPr>
            <w:tcW w:w="3544" w:type="dxa"/>
            <w:shd w:val="pct5" w:color="auto" w:fill="auto"/>
          </w:tcPr>
          <w:p w:rsidR="00245723" w:rsidRPr="00245723" w:rsidRDefault="00245723" w:rsidP="00245723">
            <w:pPr>
              <w:jc w:val="center"/>
              <w:rPr>
                <w:rFonts w:ascii="Candara" w:hAnsi="Candara"/>
                <w:sz w:val="22"/>
              </w:rPr>
            </w:pPr>
            <w:r w:rsidRPr="00245723">
              <w:rPr>
                <w:rFonts w:ascii="Candara" w:hAnsi="Candara"/>
                <w:sz w:val="22"/>
              </w:rPr>
              <w:t>Name</w:t>
            </w:r>
          </w:p>
        </w:tc>
        <w:tc>
          <w:tcPr>
            <w:tcW w:w="1417" w:type="dxa"/>
            <w:shd w:val="pct5" w:color="auto" w:fill="auto"/>
          </w:tcPr>
          <w:p w:rsidR="00245723" w:rsidRPr="00245723" w:rsidRDefault="00245723" w:rsidP="00245723">
            <w:pPr>
              <w:jc w:val="center"/>
              <w:rPr>
                <w:rFonts w:ascii="Candara" w:hAnsi="Candara"/>
                <w:sz w:val="22"/>
              </w:rPr>
            </w:pPr>
            <w:r w:rsidRPr="00245723">
              <w:rPr>
                <w:rFonts w:ascii="Candara" w:hAnsi="Candara"/>
                <w:sz w:val="20"/>
              </w:rPr>
              <w:t>Jagdhorn-bläser seit</w:t>
            </w:r>
          </w:p>
        </w:tc>
        <w:tc>
          <w:tcPr>
            <w:tcW w:w="1985" w:type="dxa"/>
            <w:shd w:val="pct5" w:color="auto" w:fill="auto"/>
          </w:tcPr>
          <w:p w:rsidR="00245723" w:rsidRPr="00245723" w:rsidRDefault="00245723" w:rsidP="00245723">
            <w:pPr>
              <w:jc w:val="center"/>
              <w:rPr>
                <w:rFonts w:ascii="Candara" w:hAnsi="Candara"/>
                <w:sz w:val="22"/>
              </w:rPr>
            </w:pPr>
            <w:r w:rsidRPr="00245723">
              <w:rPr>
                <w:rFonts w:ascii="Candara" w:hAnsi="Candara"/>
                <w:sz w:val="22"/>
              </w:rPr>
              <w:t>JK-Nr.</w:t>
            </w: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2</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3</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4</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5</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6</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7</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8</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9</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10</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11</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12</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13</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14</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15</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16</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17</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18</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19</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20</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21</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22</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r w:rsidR="00245723" w:rsidRPr="00245723" w:rsidTr="00512023">
        <w:tc>
          <w:tcPr>
            <w:tcW w:w="496" w:type="dxa"/>
          </w:tcPr>
          <w:p w:rsidR="00245723" w:rsidRPr="00245723" w:rsidRDefault="00245723" w:rsidP="00245723">
            <w:pPr>
              <w:spacing w:line="276" w:lineRule="auto"/>
              <w:jc w:val="center"/>
              <w:rPr>
                <w:rFonts w:ascii="Candara" w:hAnsi="Candara"/>
                <w:szCs w:val="24"/>
              </w:rPr>
            </w:pPr>
            <w:r w:rsidRPr="00245723">
              <w:rPr>
                <w:rFonts w:ascii="Candara" w:hAnsi="Candara"/>
                <w:szCs w:val="24"/>
              </w:rPr>
              <w:t>23</w:t>
            </w:r>
          </w:p>
        </w:tc>
        <w:tc>
          <w:tcPr>
            <w:tcW w:w="2126" w:type="dxa"/>
          </w:tcPr>
          <w:p w:rsidR="00245723" w:rsidRPr="00245723" w:rsidRDefault="00245723" w:rsidP="00245723">
            <w:pPr>
              <w:spacing w:line="276" w:lineRule="auto"/>
              <w:jc w:val="both"/>
              <w:rPr>
                <w:rFonts w:ascii="Candara" w:hAnsi="Candara"/>
                <w:szCs w:val="24"/>
              </w:rPr>
            </w:pPr>
          </w:p>
        </w:tc>
        <w:tc>
          <w:tcPr>
            <w:tcW w:w="3544" w:type="dxa"/>
          </w:tcPr>
          <w:p w:rsidR="00245723" w:rsidRPr="00245723" w:rsidRDefault="00245723" w:rsidP="00245723">
            <w:pPr>
              <w:spacing w:line="276" w:lineRule="auto"/>
              <w:jc w:val="both"/>
              <w:rPr>
                <w:rFonts w:ascii="Candara" w:hAnsi="Candara"/>
                <w:szCs w:val="24"/>
              </w:rPr>
            </w:pPr>
          </w:p>
        </w:tc>
        <w:tc>
          <w:tcPr>
            <w:tcW w:w="1417" w:type="dxa"/>
          </w:tcPr>
          <w:p w:rsidR="00245723" w:rsidRPr="00245723" w:rsidRDefault="00245723" w:rsidP="00245723">
            <w:pPr>
              <w:spacing w:line="276" w:lineRule="auto"/>
              <w:jc w:val="both"/>
              <w:rPr>
                <w:rFonts w:ascii="Candara" w:hAnsi="Candara"/>
                <w:szCs w:val="24"/>
              </w:rPr>
            </w:pPr>
          </w:p>
        </w:tc>
        <w:tc>
          <w:tcPr>
            <w:tcW w:w="1985" w:type="dxa"/>
          </w:tcPr>
          <w:p w:rsidR="00245723" w:rsidRPr="00245723" w:rsidRDefault="00245723" w:rsidP="00245723">
            <w:pPr>
              <w:spacing w:line="276" w:lineRule="auto"/>
              <w:jc w:val="both"/>
              <w:rPr>
                <w:rFonts w:ascii="Candara" w:hAnsi="Candara"/>
                <w:szCs w:val="24"/>
              </w:rPr>
            </w:pPr>
          </w:p>
        </w:tc>
      </w:tr>
    </w:tbl>
    <w:p w:rsidR="00245723" w:rsidRPr="00245723" w:rsidRDefault="00245723" w:rsidP="00245723">
      <w:pPr>
        <w:jc w:val="both"/>
        <w:rPr>
          <w:rFonts w:ascii="Candara" w:hAnsi="Candara"/>
        </w:rPr>
      </w:pPr>
    </w:p>
    <w:p w:rsidR="00245723" w:rsidRPr="00245723" w:rsidRDefault="00245723" w:rsidP="00245723">
      <w:pPr>
        <w:jc w:val="both"/>
        <w:rPr>
          <w:rFonts w:ascii="Candara" w:hAnsi="Candara"/>
          <w:sz w:val="22"/>
        </w:rPr>
      </w:pPr>
      <w:r w:rsidRPr="00245723">
        <w:rPr>
          <w:rFonts w:ascii="Candara" w:hAnsi="Candara"/>
          <w:sz w:val="22"/>
        </w:rPr>
        <w:t>Datum:_______________</w:t>
      </w:r>
      <w:r>
        <w:rPr>
          <w:rFonts w:ascii="Candara" w:hAnsi="Candara"/>
          <w:sz w:val="22"/>
        </w:rPr>
        <w:tab/>
      </w:r>
      <w:r w:rsidRPr="00245723">
        <w:rPr>
          <w:rFonts w:ascii="Candara" w:hAnsi="Candara"/>
          <w:sz w:val="22"/>
        </w:rPr>
        <w:t>Unterschrift Obmann:</w:t>
      </w:r>
      <w:r>
        <w:rPr>
          <w:rFonts w:ascii="Candara" w:hAnsi="Candara"/>
          <w:sz w:val="22"/>
        </w:rPr>
        <w:t xml:space="preserve">    __</w:t>
      </w:r>
      <w:r w:rsidRPr="00245723">
        <w:rPr>
          <w:rFonts w:ascii="Candara" w:hAnsi="Candara"/>
          <w:sz w:val="22"/>
        </w:rPr>
        <w:t>________________________</w:t>
      </w:r>
      <w:r>
        <w:rPr>
          <w:rFonts w:ascii="Candara" w:hAnsi="Candara"/>
          <w:sz w:val="22"/>
        </w:rPr>
        <w:t>_____________</w:t>
      </w:r>
    </w:p>
    <w:p w:rsidR="00245723" w:rsidRPr="00245723" w:rsidRDefault="00245723" w:rsidP="006F4341">
      <w:pPr>
        <w:spacing w:line="360" w:lineRule="auto"/>
        <w:jc w:val="both"/>
        <w:rPr>
          <w:rFonts w:ascii="Candara" w:hAnsi="Candara"/>
          <w:sz w:val="16"/>
        </w:rPr>
      </w:pPr>
    </w:p>
    <w:sectPr w:rsidR="00245723" w:rsidRPr="00245723">
      <w:headerReference w:type="even" r:id="rId9"/>
      <w:headerReference w:type="default" r:id="rId10"/>
      <w:footerReference w:type="default" r:id="rId11"/>
      <w:pgSz w:w="11907" w:h="16840" w:code="9"/>
      <w:pgMar w:top="851" w:right="1247" w:bottom="726" w:left="1304" w:header="720" w:footer="0" w:gutter="0"/>
      <w:paperSrc w:first="1" w:other="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5B4" w:rsidRDefault="00D275B4">
      <w:r>
        <w:separator/>
      </w:r>
    </w:p>
  </w:endnote>
  <w:endnote w:type="continuationSeparator" w:id="0">
    <w:p w:rsidR="00D275B4" w:rsidRDefault="00D27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ttaw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njaminSerif">
    <w:panose1 w:val="00000000000000000000"/>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0D" w:rsidRPr="006620E1" w:rsidRDefault="0018630D" w:rsidP="003B62ED">
    <w:pPr>
      <w:pStyle w:val="Fuzeile"/>
      <w:pBdr>
        <w:top w:val="single" w:sz="4" w:space="1" w:color="auto"/>
      </w:pBdr>
      <w:rPr>
        <w:i/>
        <w:color w:val="595959"/>
      </w:rPr>
    </w:pPr>
    <w:r w:rsidRPr="006620E1">
      <w:rPr>
        <w:i/>
        <w:color w:val="595959"/>
      </w:rPr>
      <w:t xml:space="preserve">Bläserordnung </w:t>
    </w:r>
    <w:r w:rsidRPr="003B62ED">
      <w:rPr>
        <w:i/>
        <w:color w:val="595959"/>
        <w:sz w:val="20"/>
      </w:rPr>
      <w:t>/ Pkt. 2 Änderung 2007 / 14.01.2008</w:t>
    </w:r>
    <w:r w:rsidR="003B62ED" w:rsidRPr="003B62ED">
      <w:rPr>
        <w:i/>
        <w:color w:val="595959"/>
        <w:sz w:val="20"/>
      </w:rPr>
      <w:t xml:space="preserve">/ </w:t>
    </w:r>
    <w:r w:rsidR="003B62ED">
      <w:rPr>
        <w:i/>
        <w:color w:val="595959"/>
        <w:sz w:val="20"/>
      </w:rPr>
      <w:t xml:space="preserve">       </w:t>
    </w:r>
    <w:r w:rsidR="003B62ED" w:rsidRPr="003B62ED">
      <w:rPr>
        <w:i/>
        <w:color w:val="595959"/>
        <w:sz w:val="20"/>
      </w:rPr>
      <w:t xml:space="preserve">Ergänzung </w:t>
    </w:r>
    <w:r w:rsidR="003B62ED">
      <w:rPr>
        <w:i/>
        <w:color w:val="595959"/>
        <w:sz w:val="20"/>
      </w:rPr>
      <w:t xml:space="preserve">2 a - </w:t>
    </w:r>
    <w:r w:rsidR="003B62ED" w:rsidRPr="003B62ED">
      <w:rPr>
        <w:i/>
        <w:color w:val="595959"/>
        <w:sz w:val="20"/>
      </w:rPr>
      <w:t>17.6.</w:t>
    </w:r>
    <w:r w:rsidRPr="003B62ED">
      <w:rPr>
        <w:i/>
        <w:color w:val="595959"/>
        <w:sz w:val="20"/>
      </w:rPr>
      <w:t xml:space="preserve">14 </w:t>
    </w:r>
    <w:r w:rsidR="003B62ED">
      <w:rPr>
        <w:i/>
        <w:color w:val="595959"/>
        <w:sz w:val="20"/>
      </w:rPr>
      <w:t xml:space="preserve">LJA </w:t>
    </w:r>
  </w:p>
  <w:p w:rsidR="0018630D" w:rsidRDefault="001863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5B4" w:rsidRDefault="00D275B4">
      <w:r>
        <w:separator/>
      </w:r>
    </w:p>
  </w:footnote>
  <w:footnote w:type="continuationSeparator" w:id="0">
    <w:p w:rsidR="00D275B4" w:rsidRDefault="00D27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0D" w:rsidRDefault="0018630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6</w:t>
    </w:r>
    <w:r>
      <w:rPr>
        <w:rStyle w:val="Seitenzahl"/>
      </w:rPr>
      <w:fldChar w:fldCharType="end"/>
    </w:r>
  </w:p>
  <w:p w:rsidR="0018630D" w:rsidRDefault="0018630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30D" w:rsidRDefault="0018630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64B24">
      <w:rPr>
        <w:rStyle w:val="Seitenzahl"/>
        <w:noProof/>
      </w:rPr>
      <w:t>1</w:t>
    </w:r>
    <w:r>
      <w:rPr>
        <w:rStyle w:val="Seitenzahl"/>
      </w:rPr>
      <w:fldChar w:fldCharType="end"/>
    </w:r>
  </w:p>
  <w:p w:rsidR="0018630D" w:rsidRDefault="0018630D">
    <w:pPr>
      <w:pStyle w:val="Kopfzeil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902"/>
    <w:rsid w:val="0018630D"/>
    <w:rsid w:val="00245723"/>
    <w:rsid w:val="00317341"/>
    <w:rsid w:val="003B62ED"/>
    <w:rsid w:val="0044501D"/>
    <w:rsid w:val="00491C65"/>
    <w:rsid w:val="004A226A"/>
    <w:rsid w:val="00552167"/>
    <w:rsid w:val="00620C6C"/>
    <w:rsid w:val="006620E1"/>
    <w:rsid w:val="00680E05"/>
    <w:rsid w:val="00685529"/>
    <w:rsid w:val="006F4341"/>
    <w:rsid w:val="00826FDC"/>
    <w:rsid w:val="008C1148"/>
    <w:rsid w:val="009B7902"/>
    <w:rsid w:val="009B7934"/>
    <w:rsid w:val="00A23E58"/>
    <w:rsid w:val="00AF2FB7"/>
    <w:rsid w:val="00BF7A61"/>
    <w:rsid w:val="00D04A12"/>
    <w:rsid w:val="00D275B4"/>
    <w:rsid w:val="00D56595"/>
    <w:rsid w:val="00E64B24"/>
    <w:rsid w:val="00ED4C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18E7A3"/>
  <w15:docId w15:val="{9017CF7B-ACBC-4E8C-9E78-E95CDE12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rFonts w:ascii="Ottawa" w:hAnsi="Ottawa"/>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character" w:styleId="Seitenzahl">
    <w:name w:val="page number"/>
    <w:basedOn w:val="Absatz-Standardschriftart"/>
    <w:semiHidden/>
  </w:style>
  <w:style w:type="paragraph" w:styleId="Fuzeile">
    <w:name w:val="footer"/>
    <w:basedOn w:val="Standard"/>
    <w:link w:val="FuzeileZchn"/>
    <w:uiPriority w:val="99"/>
    <w:unhideWhenUsed/>
    <w:rsid w:val="006620E1"/>
    <w:pPr>
      <w:tabs>
        <w:tab w:val="center" w:pos="4536"/>
        <w:tab w:val="right" w:pos="9072"/>
      </w:tabs>
    </w:pPr>
  </w:style>
  <w:style w:type="character" w:customStyle="1" w:styleId="FuzeileZchn">
    <w:name w:val="Fußzeile Zchn"/>
    <w:basedOn w:val="Absatz-Standardschriftart"/>
    <w:link w:val="Fuzeile"/>
    <w:uiPriority w:val="99"/>
    <w:rsid w:val="006620E1"/>
    <w:rPr>
      <w:rFonts w:ascii="Ottawa" w:hAnsi="Ottawa"/>
      <w:sz w:val="24"/>
      <w:lang w:val="de-DE" w:eastAsia="de-DE"/>
    </w:rPr>
  </w:style>
  <w:style w:type="paragraph" w:styleId="Sprechblasentext">
    <w:name w:val="Balloon Text"/>
    <w:basedOn w:val="Standard"/>
    <w:link w:val="SprechblasentextZchn"/>
    <w:uiPriority w:val="99"/>
    <w:semiHidden/>
    <w:unhideWhenUsed/>
    <w:rsid w:val="006620E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20E1"/>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1233</Words>
  <Characters>9926</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O.ö.Landesjagdverband</vt:lpstr>
    </vt:vector>
  </TitlesOfParts>
  <Company>OÖ Landesjagdverband</Company>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O.ö.Landesjagdverband</dc:title>
  <dc:creator>Manuela</dc:creator>
  <cp:lastModifiedBy>Christina Moser</cp:lastModifiedBy>
  <cp:revision>4</cp:revision>
  <cp:lastPrinted>2014-08-05T07:43:00Z</cp:lastPrinted>
  <dcterms:created xsi:type="dcterms:W3CDTF">2019-04-04T06:32:00Z</dcterms:created>
  <dcterms:modified xsi:type="dcterms:W3CDTF">2019-08-27T08:51:00Z</dcterms:modified>
</cp:coreProperties>
</file>