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E1F" w:rsidRDefault="00C7385A" w:rsidP="00B662B7">
      <w:pPr>
        <w:spacing w:line="259" w:lineRule="auto"/>
        <w:jc w:val="center"/>
        <w:rPr>
          <w:rFonts w:cs="Arial"/>
          <w:b/>
          <w:sz w:val="28"/>
        </w:rPr>
      </w:pPr>
      <w:bookmarkStart w:id="0" w:name="_GoBack"/>
      <w:bookmarkEnd w:id="0"/>
      <w:r w:rsidRPr="00782142">
        <w:rPr>
          <w:rFonts w:cs="Arial"/>
          <w:b/>
          <w:sz w:val="28"/>
        </w:rPr>
        <w:t xml:space="preserve">LR </w:t>
      </w:r>
      <w:r w:rsidR="000C0E1F">
        <w:rPr>
          <w:rFonts w:cs="Arial"/>
          <w:b/>
          <w:sz w:val="28"/>
        </w:rPr>
        <w:t xml:space="preserve">Max </w:t>
      </w:r>
      <w:r w:rsidRPr="00782142">
        <w:rPr>
          <w:rFonts w:cs="Arial"/>
          <w:b/>
          <w:sz w:val="28"/>
        </w:rPr>
        <w:t>Hiegelsberger</w:t>
      </w:r>
      <w:r w:rsidR="00BF0327">
        <w:rPr>
          <w:rFonts w:cs="Arial"/>
          <w:b/>
          <w:sz w:val="28"/>
        </w:rPr>
        <w:t>, LK-Präsidentin Michaela Langer-</w:t>
      </w:r>
      <w:proofErr w:type="spellStart"/>
      <w:r w:rsidR="00BF0327">
        <w:rPr>
          <w:rFonts w:cs="Arial"/>
          <w:b/>
          <w:sz w:val="28"/>
        </w:rPr>
        <w:t>Weninger</w:t>
      </w:r>
      <w:proofErr w:type="spellEnd"/>
      <w:r w:rsidR="00BF0327">
        <w:rPr>
          <w:rFonts w:cs="Arial"/>
          <w:b/>
          <w:sz w:val="28"/>
        </w:rPr>
        <w:t>, Landesjägermeister Herbert Sieghartsleitner, Maschinenring-Obmann Gerhard Rieß</w:t>
      </w:r>
      <w:r w:rsidRPr="00782142">
        <w:rPr>
          <w:rFonts w:cs="Arial"/>
          <w:b/>
          <w:sz w:val="28"/>
        </w:rPr>
        <w:t>:</w:t>
      </w:r>
      <w:r w:rsidR="000C0E1F">
        <w:rPr>
          <w:rFonts w:cs="Arial"/>
          <w:b/>
          <w:sz w:val="28"/>
        </w:rPr>
        <w:t xml:space="preserve"> </w:t>
      </w:r>
    </w:p>
    <w:p w:rsidR="00782142" w:rsidRPr="00782142" w:rsidRDefault="000C0E1F" w:rsidP="00B662B7">
      <w:pPr>
        <w:spacing w:line="259" w:lineRule="auto"/>
        <w:jc w:val="center"/>
        <w:rPr>
          <w:rFonts w:cs="Arial"/>
          <w:b/>
        </w:rPr>
      </w:pPr>
      <w:r>
        <w:rPr>
          <w:rFonts w:cs="Arial"/>
          <w:b/>
          <w:sz w:val="28"/>
        </w:rPr>
        <w:t xml:space="preserve">Gemeinsam für unsere Bienen - </w:t>
      </w:r>
      <w:r w:rsidR="00BF0327">
        <w:rPr>
          <w:rFonts w:cs="Arial"/>
          <w:b/>
          <w:sz w:val="28"/>
        </w:rPr>
        <w:t xml:space="preserve">Blühstreifenaktion 2020 um Kooperation mit Landesjagdverband und </w:t>
      </w:r>
      <w:r w:rsidR="0013378A">
        <w:rPr>
          <w:rFonts w:cs="Arial"/>
          <w:b/>
          <w:sz w:val="28"/>
        </w:rPr>
        <w:t>Mitmachaktion für Privatpersonen und Firmen erweitert</w:t>
      </w:r>
      <w:r w:rsidR="00F530A6" w:rsidRPr="00782142">
        <w:rPr>
          <w:rFonts w:cs="Arial"/>
          <w:b/>
          <w:sz w:val="28"/>
        </w:rPr>
        <w:t xml:space="preserve"> </w:t>
      </w:r>
    </w:p>
    <w:p w:rsidR="00F530A6" w:rsidRPr="00782142" w:rsidRDefault="00F530A6" w:rsidP="00B662B7">
      <w:pPr>
        <w:jc w:val="center"/>
        <w:rPr>
          <w:rFonts w:cs="Arial"/>
          <w:b/>
          <w:sz w:val="28"/>
        </w:rPr>
      </w:pPr>
    </w:p>
    <w:p w:rsidR="00782142" w:rsidRPr="00782142" w:rsidRDefault="00782142" w:rsidP="00B662B7">
      <w:pPr>
        <w:rPr>
          <w:rFonts w:cs="Arial"/>
          <w:szCs w:val="24"/>
        </w:rPr>
      </w:pPr>
    </w:p>
    <w:p w:rsidR="00B662B7" w:rsidRPr="00AB6CF6" w:rsidRDefault="00B662B7" w:rsidP="00B662B7">
      <w:pPr>
        <w:rPr>
          <w:b/>
          <w:i/>
          <w:lang w:val="de-AT"/>
        </w:rPr>
      </w:pPr>
      <w:r w:rsidRPr="00AB6CF6">
        <w:rPr>
          <w:b/>
          <w:i/>
          <w:lang w:val="de-AT"/>
        </w:rPr>
        <w:t xml:space="preserve">Die Initiative „Blühstreifenaktion – mach mit“ wird auch 2020 unsere Bienen und andere Insekten wieder mit abwechslungsreichen Blühflächen unterstützen und so deren Nahrungssicherheit in den mancherorts oft blütenarmen Hochsommermonaten sichern. </w:t>
      </w:r>
    </w:p>
    <w:p w:rsidR="00B662B7" w:rsidRPr="00AB6CF6" w:rsidRDefault="00B662B7" w:rsidP="00B662B7">
      <w:pPr>
        <w:rPr>
          <w:b/>
          <w:i/>
          <w:lang w:val="de-AT"/>
        </w:rPr>
      </w:pPr>
      <w:r w:rsidRPr="00AB6CF6">
        <w:rPr>
          <w:b/>
          <w:i/>
          <w:lang w:val="de-AT"/>
        </w:rPr>
        <w:t>2019 wurden in Oberösterreich 662 km Blühstreifen (z. B. entlang von Kulturen wie Mais oder neben Gewässer) und 104 ha Blühflächen in Kooperation mit</w:t>
      </w:r>
      <w:r w:rsidR="00BF0327" w:rsidRPr="00AB6CF6">
        <w:rPr>
          <w:b/>
          <w:i/>
          <w:lang w:val="de-AT"/>
        </w:rPr>
        <w:t xml:space="preserve"> dem</w:t>
      </w:r>
      <w:r w:rsidR="00B84BD0">
        <w:rPr>
          <w:b/>
          <w:i/>
          <w:lang w:val="de-AT"/>
        </w:rPr>
        <w:t xml:space="preserve"> Maschinenring </w:t>
      </w:r>
      <w:r w:rsidRPr="00AB6CF6">
        <w:rPr>
          <w:b/>
          <w:i/>
          <w:lang w:val="de-AT"/>
        </w:rPr>
        <w:t xml:space="preserve">angelegt. Der Großteil der Blühanlagen wird von Landwirten angelegt, aber auch Gemeinden </w:t>
      </w:r>
      <w:r w:rsidR="00AB6CF6" w:rsidRPr="00AB6CF6">
        <w:rPr>
          <w:b/>
          <w:i/>
          <w:lang w:val="de-AT"/>
        </w:rPr>
        <w:t>mit knapp</w:t>
      </w:r>
      <w:r w:rsidR="00BF0327" w:rsidRPr="00AB6CF6">
        <w:rPr>
          <w:b/>
          <w:i/>
          <w:lang w:val="de-AT"/>
        </w:rPr>
        <w:t xml:space="preserve"> 15 Hektar </w:t>
      </w:r>
      <w:r w:rsidRPr="00AB6CF6">
        <w:rPr>
          <w:b/>
          <w:i/>
          <w:lang w:val="de-AT"/>
        </w:rPr>
        <w:t xml:space="preserve">und Ortsbauernschaften </w:t>
      </w:r>
      <w:r w:rsidR="00BF0327" w:rsidRPr="00AB6CF6">
        <w:rPr>
          <w:b/>
          <w:i/>
          <w:lang w:val="de-AT"/>
        </w:rPr>
        <w:t xml:space="preserve">mit </w:t>
      </w:r>
      <w:r w:rsidRPr="00AB6CF6">
        <w:rPr>
          <w:b/>
          <w:i/>
          <w:lang w:val="de-AT"/>
        </w:rPr>
        <w:t xml:space="preserve">knapp 10 ha </w:t>
      </w:r>
      <w:r w:rsidR="00BF0327" w:rsidRPr="00AB6CF6">
        <w:rPr>
          <w:b/>
          <w:i/>
          <w:lang w:val="de-AT"/>
        </w:rPr>
        <w:t>haben entscheidend zum Erfolg beigetragen.</w:t>
      </w:r>
    </w:p>
    <w:p w:rsidR="00B662B7" w:rsidRPr="00AB6CF6" w:rsidRDefault="00B662B7" w:rsidP="00B662B7">
      <w:pPr>
        <w:rPr>
          <w:b/>
          <w:i/>
          <w:lang w:val="de-AT"/>
        </w:rPr>
      </w:pPr>
      <w:r w:rsidRPr="00AB6CF6">
        <w:rPr>
          <w:b/>
          <w:i/>
          <w:lang w:val="de-AT"/>
        </w:rPr>
        <w:t>Die neue Initiative „Blühpatenschaft – ich mach mit!“ ermöglicht nun auch Privaten und Firmen, die selbst keine geeigneten Flächen zur Verfügung haben, einen Beitrag für unsere Insekten zu leisten. Unterstützt werden dabei auch die Landwirte, die sich bereit erklären, für die Anlage und Pflege der Blühflächen aufzukommen.</w:t>
      </w:r>
    </w:p>
    <w:p w:rsidR="00B662B7" w:rsidRPr="00AB6CF6" w:rsidRDefault="00B662B7" w:rsidP="00B662B7">
      <w:pPr>
        <w:rPr>
          <w:b/>
          <w:i/>
          <w:lang w:val="de-AT"/>
        </w:rPr>
      </w:pPr>
      <w:r w:rsidRPr="00AB6CF6">
        <w:rPr>
          <w:b/>
          <w:i/>
          <w:lang w:val="de-AT"/>
        </w:rPr>
        <w:t>Neu ist 2020 auch eine Kooperat</w:t>
      </w:r>
      <w:r w:rsidR="00AB6CF6" w:rsidRPr="00AB6CF6">
        <w:rPr>
          <w:b/>
          <w:i/>
          <w:lang w:val="de-AT"/>
        </w:rPr>
        <w:t xml:space="preserve">ion mit dem </w:t>
      </w:r>
      <w:r w:rsidR="00B91F3C">
        <w:rPr>
          <w:b/>
          <w:i/>
          <w:lang w:val="de-AT"/>
        </w:rPr>
        <w:t xml:space="preserve">OÖ </w:t>
      </w:r>
      <w:r w:rsidR="00AB6CF6" w:rsidRPr="00AB6CF6">
        <w:rPr>
          <w:b/>
          <w:i/>
          <w:lang w:val="de-AT"/>
        </w:rPr>
        <w:t>Landesjagdverband.</w:t>
      </w:r>
    </w:p>
    <w:p w:rsidR="00B662B7" w:rsidRPr="000E1C33" w:rsidRDefault="00B662B7" w:rsidP="00B662B7">
      <w:pPr>
        <w:rPr>
          <w:b/>
          <w:color w:val="FF0000"/>
          <w:lang w:val="de-AT"/>
        </w:rPr>
      </w:pPr>
      <w:r w:rsidRPr="000E1C33">
        <w:rPr>
          <w:b/>
          <w:color w:val="FF0000"/>
          <w:lang w:val="de-AT"/>
        </w:rPr>
        <w:t xml:space="preserve"> </w:t>
      </w:r>
    </w:p>
    <w:p w:rsidR="00B662B7" w:rsidRPr="004D567C" w:rsidRDefault="00B662B7" w:rsidP="00B662B7">
      <w:pPr>
        <w:rPr>
          <w:rFonts w:cs="Arial"/>
          <w:highlight w:val="yellow"/>
          <w:lang w:val="de-AT"/>
        </w:rPr>
      </w:pPr>
    </w:p>
    <w:p w:rsidR="00B662B7" w:rsidRPr="004D567C" w:rsidRDefault="00B662B7" w:rsidP="00B662B7">
      <w:pPr>
        <w:rPr>
          <w:rFonts w:cs="Arial"/>
          <w:highlight w:val="yellow"/>
          <w:lang w:val="de-AT"/>
        </w:rPr>
      </w:pPr>
    </w:p>
    <w:p w:rsidR="00B91F3C" w:rsidRDefault="00B91F3C" w:rsidP="0003283B">
      <w:pPr>
        <w:rPr>
          <w:rFonts w:cs="Arial"/>
          <w:highlight w:val="yellow"/>
          <w:lang w:val="de-AT"/>
        </w:rPr>
      </w:pPr>
    </w:p>
    <w:p w:rsidR="00B91F3C" w:rsidRPr="00B91F3C" w:rsidRDefault="00B91F3C" w:rsidP="0003283B">
      <w:pPr>
        <w:rPr>
          <w:b/>
          <w:lang w:val="de-AT"/>
        </w:rPr>
      </w:pPr>
      <w:r w:rsidRPr="00B91F3C">
        <w:rPr>
          <w:rFonts w:cs="Arial"/>
          <w:b/>
          <w:lang w:val="de-AT"/>
        </w:rPr>
        <w:lastRenderedPageBreak/>
        <w:t>Blühstreifen zur Unterstützung der Wildbienen und anderer Bestäuber</w:t>
      </w:r>
    </w:p>
    <w:p w:rsidR="0003283B" w:rsidRPr="00C44E79" w:rsidRDefault="0003283B" w:rsidP="0003283B">
      <w:pPr>
        <w:rPr>
          <w:lang w:val="de-AT"/>
        </w:rPr>
      </w:pPr>
      <w:r w:rsidRPr="00C44E79">
        <w:rPr>
          <w:lang w:val="de-AT"/>
        </w:rPr>
        <w:t>Den Insekten wird zunehmend ihre Lebensgrundlage entzogen</w:t>
      </w:r>
      <w:r>
        <w:rPr>
          <w:lang w:val="de-AT"/>
        </w:rPr>
        <w:t>, sei es durch fortlaufende Versiegelung, durch intensiv betriebene Landwirtschaft oder durch sterile Privatgärten und Rasenmähroboter</w:t>
      </w:r>
      <w:r w:rsidRPr="00C44E79">
        <w:rPr>
          <w:lang w:val="de-AT"/>
        </w:rPr>
        <w:t>. Blühflächen und Nistplätze</w:t>
      </w:r>
      <w:r>
        <w:rPr>
          <w:lang w:val="de-AT"/>
        </w:rPr>
        <w:t xml:space="preserve"> für Wildbienen</w:t>
      </w:r>
      <w:r w:rsidRPr="00C44E79">
        <w:rPr>
          <w:lang w:val="de-AT"/>
        </w:rPr>
        <w:t xml:space="preserve"> </w:t>
      </w:r>
      <w:r>
        <w:rPr>
          <w:lang w:val="de-AT"/>
        </w:rPr>
        <w:t xml:space="preserve">und andere Insekten </w:t>
      </w:r>
      <w:r w:rsidRPr="00C44E79">
        <w:rPr>
          <w:lang w:val="de-AT"/>
        </w:rPr>
        <w:t>schwinden</w:t>
      </w:r>
      <w:r>
        <w:rPr>
          <w:lang w:val="de-AT"/>
        </w:rPr>
        <w:t>,</w:t>
      </w:r>
      <w:r w:rsidRPr="00C44E79">
        <w:rPr>
          <w:lang w:val="de-AT"/>
        </w:rPr>
        <w:t xml:space="preserve"> </w:t>
      </w:r>
      <w:r w:rsidR="005B5FC9">
        <w:rPr>
          <w:lang w:val="de-AT"/>
        </w:rPr>
        <w:t>der</w:t>
      </w:r>
      <w:r w:rsidR="005B5FC9" w:rsidRPr="00C44E79">
        <w:rPr>
          <w:lang w:val="de-AT"/>
        </w:rPr>
        <w:t xml:space="preserve"> </w:t>
      </w:r>
      <w:r w:rsidRPr="00C44E79">
        <w:rPr>
          <w:lang w:val="de-AT"/>
        </w:rPr>
        <w:t>Arten</w:t>
      </w:r>
      <w:r>
        <w:rPr>
          <w:lang w:val="de-AT"/>
        </w:rPr>
        <w:t xml:space="preserve">rückgang und </w:t>
      </w:r>
      <w:r w:rsidRPr="00C44E79">
        <w:rPr>
          <w:lang w:val="de-AT"/>
        </w:rPr>
        <w:t xml:space="preserve">Insektenschwund ist </w:t>
      </w:r>
      <w:r w:rsidR="007F1C77">
        <w:rPr>
          <w:lang w:val="de-AT"/>
        </w:rPr>
        <w:t>ein Fakt</w:t>
      </w:r>
      <w:r w:rsidRPr="00C44E79">
        <w:rPr>
          <w:lang w:val="de-AT"/>
        </w:rPr>
        <w:t xml:space="preserve">, </w:t>
      </w:r>
      <w:r w:rsidR="005B5FC9">
        <w:rPr>
          <w:lang w:val="de-AT"/>
        </w:rPr>
        <w:t xml:space="preserve">dem </w:t>
      </w:r>
      <w:proofErr w:type="gramStart"/>
      <w:r w:rsidR="005B5FC9">
        <w:rPr>
          <w:lang w:val="de-AT"/>
        </w:rPr>
        <w:t>entgegen gewirkt</w:t>
      </w:r>
      <w:proofErr w:type="gramEnd"/>
      <w:r w:rsidR="005B5FC9">
        <w:rPr>
          <w:lang w:val="de-AT"/>
        </w:rPr>
        <w:t xml:space="preserve"> werden muss</w:t>
      </w:r>
      <w:r w:rsidRPr="00C44E79">
        <w:rPr>
          <w:lang w:val="de-AT"/>
        </w:rPr>
        <w:t>!</w:t>
      </w:r>
    </w:p>
    <w:p w:rsidR="0003283B" w:rsidRDefault="0003283B" w:rsidP="0003283B">
      <w:pPr>
        <w:rPr>
          <w:lang w:val="de-AT"/>
        </w:rPr>
      </w:pPr>
      <w:r>
        <w:rPr>
          <w:lang w:val="de-AT"/>
        </w:rPr>
        <w:t>Und genau das tut das Bienenzentrum OÖ gemeinsam mit dem Maschinenring OÖ und weiteren Partner mit der „Blühstreifenaktion – mach mit“. Die Maschinenringe oder Landwirte selbst legen einjährige und auch mehrjährige Blühflächen an. Diese dienen als wichtige Nahrungsressource in der blütenarmen Hochsommerzeit und schmücken die Landschaft.</w:t>
      </w:r>
    </w:p>
    <w:p w:rsidR="0003283B" w:rsidRDefault="0003283B" w:rsidP="0003283B">
      <w:pPr>
        <w:rPr>
          <w:lang w:val="de-AT"/>
        </w:rPr>
      </w:pPr>
    </w:p>
    <w:p w:rsidR="0003283B" w:rsidRPr="000C0E1F" w:rsidRDefault="0003283B" w:rsidP="0003283B">
      <w:pPr>
        <w:rPr>
          <w:b/>
          <w:lang w:val="de-AT"/>
        </w:rPr>
      </w:pPr>
      <w:r>
        <w:rPr>
          <w:b/>
          <w:lang w:val="de-AT"/>
        </w:rPr>
        <w:t>Die erfolgreiche Blüh</w:t>
      </w:r>
      <w:r w:rsidR="00AF3F9F">
        <w:rPr>
          <w:b/>
          <w:lang w:val="de-AT"/>
        </w:rPr>
        <w:t>streifen</w:t>
      </w:r>
      <w:r>
        <w:rPr>
          <w:b/>
          <w:lang w:val="de-AT"/>
        </w:rPr>
        <w:t>aktion</w:t>
      </w:r>
      <w:r w:rsidRPr="000C0E1F">
        <w:rPr>
          <w:b/>
          <w:lang w:val="de-AT"/>
        </w:rPr>
        <w:t xml:space="preserve"> 2019 i</w:t>
      </w:r>
      <w:r>
        <w:rPr>
          <w:b/>
          <w:lang w:val="de-AT"/>
        </w:rPr>
        <w:t>n Zahlen</w:t>
      </w:r>
    </w:p>
    <w:p w:rsidR="0003283B" w:rsidRPr="00B91F3C" w:rsidRDefault="0003283B" w:rsidP="0003283B">
      <w:pPr>
        <w:rPr>
          <w:lang w:val="de-AT"/>
        </w:rPr>
      </w:pPr>
      <w:r w:rsidRPr="00AB6CF6">
        <w:rPr>
          <w:lang w:val="de-AT"/>
        </w:rPr>
        <w:t xml:space="preserve">Die „Blühstreifenaktion – mach mit“ war auch im Jahr 2019 ein voller Erfolg. </w:t>
      </w:r>
      <w:r w:rsidR="00B944A1">
        <w:rPr>
          <w:i/>
          <w:color w:val="000000" w:themeColor="text1"/>
          <w:lang w:val="de-AT"/>
        </w:rPr>
        <w:t>„Die großartigen Ergebnisse aus dem Jahr 2018</w:t>
      </w:r>
      <w:r w:rsidRPr="00AB6CF6">
        <w:rPr>
          <w:i/>
          <w:color w:val="000000" w:themeColor="text1"/>
          <w:lang w:val="de-AT"/>
        </w:rPr>
        <w:t xml:space="preserve"> wurden bei weitem übertroffen. Das Ausmaß der Blühstreifen entlang von Straßen, Wegen und Feldern hat sich </w:t>
      </w:r>
      <w:r w:rsidR="00B944A1">
        <w:rPr>
          <w:i/>
          <w:color w:val="000000" w:themeColor="text1"/>
          <w:lang w:val="de-AT"/>
        </w:rPr>
        <w:t xml:space="preserve">2019 </w:t>
      </w:r>
      <w:r w:rsidRPr="00AB6CF6">
        <w:rPr>
          <w:i/>
          <w:color w:val="000000" w:themeColor="text1"/>
          <w:lang w:val="de-AT"/>
        </w:rPr>
        <w:t>auf 660 km verdoppelt. Zusätzlich wurden noch 104 ha Blühflächen auf landwirtschaftlichen, privaten und öffentlichen Flächen angelegt“</w:t>
      </w:r>
      <w:r w:rsidRPr="00AB6CF6">
        <w:rPr>
          <w:color w:val="000000" w:themeColor="text1"/>
          <w:lang w:val="de-AT"/>
        </w:rPr>
        <w:t xml:space="preserve">, </w:t>
      </w:r>
      <w:r w:rsidRPr="00AB6CF6">
        <w:rPr>
          <w:lang w:val="de-AT"/>
        </w:rPr>
        <w:t>freuen sich Agrarlandesrat Max Hiegelsberger, LK Präsidentin LAbg. Michaela Langer-</w:t>
      </w:r>
      <w:proofErr w:type="spellStart"/>
      <w:r w:rsidRPr="00AB6CF6">
        <w:rPr>
          <w:lang w:val="de-AT"/>
        </w:rPr>
        <w:t>Weninger</w:t>
      </w:r>
      <w:proofErr w:type="spellEnd"/>
      <w:r w:rsidRPr="00AB6CF6">
        <w:rPr>
          <w:lang w:val="de-AT"/>
        </w:rPr>
        <w:t xml:space="preserve"> und</w:t>
      </w:r>
      <w:r w:rsidR="00B944A1">
        <w:rPr>
          <w:lang w:val="de-AT"/>
        </w:rPr>
        <w:t xml:space="preserve"> der</w:t>
      </w:r>
      <w:r w:rsidRPr="00AB6CF6">
        <w:rPr>
          <w:lang w:val="de-AT"/>
        </w:rPr>
        <w:t xml:space="preserve"> Obmann des Maschinenringes OÖ Gerhard Rieß.</w:t>
      </w:r>
      <w:r w:rsidRPr="00AB6CF6">
        <w:rPr>
          <w:b/>
          <w:lang w:val="de-AT"/>
        </w:rPr>
        <w:t xml:space="preserve"> </w:t>
      </w:r>
      <w:r w:rsidRPr="00AB6CF6">
        <w:rPr>
          <w:lang w:val="de-AT"/>
        </w:rPr>
        <w:t xml:space="preserve"> </w:t>
      </w:r>
    </w:p>
    <w:p w:rsidR="0003283B" w:rsidRPr="000C0E1F" w:rsidRDefault="0003283B" w:rsidP="0003283B">
      <w:pPr>
        <w:rPr>
          <w:lang w:val="de-AT"/>
        </w:rPr>
      </w:pPr>
      <w:r w:rsidRPr="0043436C">
        <w:rPr>
          <w:lang w:val="de-AT"/>
        </w:rPr>
        <w:t xml:space="preserve">304 Landwirtinnen und Landwirte haben 661 km Blühstreifen entlang von Mais und Soja und 104,37 ha mehrjährige Blühflächen angelegt. Zusätzlich wurde von 6 Ortsbauernschaften und 3 Verbänden eine Blühfläche von 12 ha geschaffen </w:t>
      </w:r>
    </w:p>
    <w:p w:rsidR="0003283B" w:rsidRPr="000C0E1F" w:rsidRDefault="0003283B" w:rsidP="0003283B">
      <w:pPr>
        <w:rPr>
          <w:lang w:val="de-AT"/>
        </w:rPr>
      </w:pPr>
      <w:r w:rsidRPr="000C0E1F">
        <w:rPr>
          <w:lang w:val="de-AT"/>
        </w:rPr>
        <w:t>79 Privat</w:t>
      </w:r>
      <w:r>
        <w:rPr>
          <w:lang w:val="de-AT"/>
        </w:rPr>
        <w:t>personen haben eine Fläche von vier</w:t>
      </w:r>
      <w:r w:rsidR="00B944A1">
        <w:rPr>
          <w:lang w:val="de-AT"/>
        </w:rPr>
        <w:t xml:space="preserve"> Hektar</w:t>
      </w:r>
      <w:r w:rsidRPr="000C0E1F">
        <w:rPr>
          <w:lang w:val="de-AT"/>
        </w:rPr>
        <w:t xml:space="preserve"> durch den Maschinenring OÖ anlegen lassen. An der Aktion beteiligten sich </w:t>
      </w:r>
      <w:r w:rsidR="00B944A1">
        <w:rPr>
          <w:lang w:val="de-AT"/>
        </w:rPr>
        <w:t xml:space="preserve">auch </w:t>
      </w:r>
      <w:r w:rsidRPr="000C0E1F">
        <w:rPr>
          <w:lang w:val="de-AT"/>
        </w:rPr>
        <w:t xml:space="preserve">18 Firmen und wandelten so 5,3 ha ihrer Firmenareale in eine Bienenweide um. Es haben zusätzlich noch 31 Gemeinden an der „Blühstreifenaktion – mach mit“ teilgenommen und 14,6 ha Blühfläche geschaffen. Auf Firmenarealen, kommunalen Flächen und im </w:t>
      </w:r>
      <w:r w:rsidRPr="000C0E1F">
        <w:rPr>
          <w:lang w:val="de-AT"/>
        </w:rPr>
        <w:lastRenderedPageBreak/>
        <w:t>Privatgarten entstanden somit 24 ha mehrjährige Bienenweiden aus 100 Prozent regionalem Saatgut (genaue Auflistung siehe Tabelle 1).</w:t>
      </w:r>
    </w:p>
    <w:p w:rsidR="0003283B" w:rsidRDefault="0003283B" w:rsidP="0003283B">
      <w:pPr>
        <w:rPr>
          <w:lang w:val="de-AT"/>
        </w:rPr>
      </w:pPr>
      <w:r w:rsidRPr="000C0E1F">
        <w:rPr>
          <w:lang w:val="de-AT"/>
        </w:rPr>
        <w:t xml:space="preserve">Viele Gemeinden wandelten öffentliche Flächen in Bienenweide um, wie zum Beispiel in der Gemeinde Enns. 700 Laufmeter, darunter 50 Laufmeter im historischen Schlosspark, mit einer Breite von drei Meter wurden in Zusammenarbeit mit dem Maschinenring als Bienenweide angelegt. </w:t>
      </w:r>
    </w:p>
    <w:p w:rsidR="0003283B" w:rsidRPr="000C0E1F" w:rsidRDefault="0003283B" w:rsidP="0003283B">
      <w:pPr>
        <w:rPr>
          <w:lang w:val="de-AT"/>
        </w:rPr>
      </w:pPr>
    </w:p>
    <w:p w:rsidR="0003283B" w:rsidRDefault="0003283B" w:rsidP="0003283B">
      <w:pPr>
        <w:rPr>
          <w:lang w:val="de-AT"/>
        </w:rPr>
      </w:pPr>
      <w:r w:rsidRPr="00433978">
        <w:rPr>
          <w:lang w:val="de-AT"/>
        </w:rPr>
        <w:t xml:space="preserve">Tabelle 1: Anzahl der Beteiligten, Größe der gesamten Flächen und Angaben über die größten angelegten Einzelflächen </w:t>
      </w:r>
      <w:r w:rsidR="00865FDF" w:rsidRPr="00433978">
        <w:rPr>
          <w:lang w:val="de-AT"/>
        </w:rPr>
        <w:t>im Jahr 2019</w:t>
      </w:r>
    </w:p>
    <w:tbl>
      <w:tblPr>
        <w:tblStyle w:val="Tabellenraster"/>
        <w:tblW w:w="8499" w:type="dxa"/>
        <w:tblInd w:w="0" w:type="dxa"/>
        <w:tblLook w:val="04A0" w:firstRow="1" w:lastRow="0" w:firstColumn="1" w:lastColumn="0" w:noHBand="0" w:noVBand="1"/>
      </w:tblPr>
      <w:tblGrid>
        <w:gridCol w:w="2972"/>
        <w:gridCol w:w="1418"/>
        <w:gridCol w:w="1559"/>
        <w:gridCol w:w="1544"/>
        <w:gridCol w:w="1417"/>
      </w:tblGrid>
      <w:tr w:rsidR="00433978" w:rsidTr="00433978">
        <w:trPr>
          <w:trHeight w:val="300"/>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center"/>
              <w:rPr>
                <w:rFonts w:ascii="Calibri" w:hAnsi="Calibri" w:cs="Arial"/>
                <w:b/>
                <w:bCs/>
                <w:color w:val="000000"/>
                <w:lang w:val="de-AT"/>
              </w:rPr>
            </w:pPr>
            <w:r>
              <w:rPr>
                <w:rFonts w:ascii="Calibri" w:hAnsi="Calibri" w:cs="Arial"/>
                <w:b/>
                <w:bCs/>
                <w:color w:val="000000"/>
                <w:lang w:val="de-AT"/>
              </w:rPr>
              <w:t> </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center"/>
              <w:rPr>
                <w:rFonts w:ascii="Calibri" w:hAnsi="Calibri" w:cs="Arial"/>
                <w:b/>
                <w:bCs/>
                <w:color w:val="000000"/>
                <w:lang w:val="de-AT"/>
              </w:rPr>
            </w:pPr>
            <w:r>
              <w:rPr>
                <w:rFonts w:ascii="Calibri" w:hAnsi="Calibri" w:cs="Arial"/>
                <w:b/>
                <w:bCs/>
                <w:color w:val="000000"/>
                <w:lang w:val="de-AT"/>
              </w:rPr>
              <w:t>Anzahl</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center"/>
              <w:rPr>
                <w:rFonts w:ascii="Calibri" w:hAnsi="Calibri" w:cs="Arial"/>
                <w:b/>
                <w:bCs/>
                <w:color w:val="000000"/>
                <w:lang w:val="de-AT"/>
              </w:rPr>
            </w:pPr>
            <w:r>
              <w:rPr>
                <w:rFonts w:ascii="Calibri" w:hAnsi="Calibri" w:cs="Arial"/>
                <w:b/>
                <w:bCs/>
                <w:color w:val="000000"/>
                <w:lang w:val="de-AT"/>
              </w:rPr>
              <w:t>Größe</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center"/>
              <w:rPr>
                <w:rFonts w:ascii="Calibri" w:hAnsi="Calibri" w:cs="Arial"/>
                <w:b/>
                <w:bCs/>
                <w:color w:val="000000"/>
                <w:lang w:val="de-AT"/>
              </w:rPr>
            </w:pPr>
            <w:r w:rsidRPr="00433978">
              <w:rPr>
                <w:rFonts w:ascii="Calibri" w:hAnsi="Calibri" w:cs="Arial"/>
                <w:b/>
                <w:bCs/>
                <w:color w:val="000000"/>
                <w:lang w:val="de-AT"/>
              </w:rPr>
              <w:t>Größe in Fußballfelder</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center"/>
              <w:rPr>
                <w:rFonts w:ascii="Calibri" w:hAnsi="Calibri" w:cs="Arial"/>
                <w:b/>
                <w:bCs/>
                <w:color w:val="000000"/>
                <w:lang w:val="de-AT"/>
              </w:rPr>
            </w:pPr>
            <w:r>
              <w:rPr>
                <w:rFonts w:ascii="Calibri" w:hAnsi="Calibri" w:cs="Arial"/>
                <w:b/>
                <w:bCs/>
                <w:color w:val="000000"/>
                <w:lang w:val="de-AT"/>
              </w:rPr>
              <w:t>größte Einzelfläche</w:t>
            </w:r>
          </w:p>
        </w:tc>
      </w:tr>
      <w:tr w:rsidR="00433978" w:rsidTr="00433978">
        <w:trPr>
          <w:trHeight w:val="300"/>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Landwirte (Streifenanlage)</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164</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662 km</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278,2</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 </w:t>
            </w:r>
          </w:p>
        </w:tc>
      </w:tr>
      <w:tr w:rsidR="00433978" w:rsidTr="00433978">
        <w:trPr>
          <w:trHeight w:val="300"/>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Landwirte (Flächenanlage)</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140</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104,37 ha</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145,7</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 ha</w:t>
            </w:r>
          </w:p>
        </w:tc>
      </w:tr>
      <w:tr w:rsidR="00433978" w:rsidTr="00433978">
        <w:trPr>
          <w:trHeight w:val="345"/>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Privatkunden</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79</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39.688 m</w:t>
            </w:r>
            <w:r>
              <w:rPr>
                <w:rFonts w:ascii="Calibri" w:hAnsi="Calibri" w:cs="Arial"/>
                <w:color w:val="000000"/>
                <w:vertAlign w:val="superscript"/>
                <w:lang w:val="de-AT"/>
              </w:rPr>
              <w:t>2</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5,6</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2.600 m</w:t>
            </w:r>
            <w:r>
              <w:rPr>
                <w:rFonts w:ascii="Calibri" w:hAnsi="Calibri" w:cs="Arial"/>
                <w:color w:val="000000"/>
                <w:vertAlign w:val="superscript"/>
                <w:lang w:val="de-AT"/>
              </w:rPr>
              <w:t>2</w:t>
            </w:r>
          </w:p>
        </w:tc>
      </w:tr>
      <w:tr w:rsidR="00433978" w:rsidTr="00433978">
        <w:trPr>
          <w:trHeight w:val="345"/>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Firmen</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18</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52.800 m</w:t>
            </w:r>
            <w:r>
              <w:rPr>
                <w:rFonts w:ascii="Calibri" w:hAnsi="Calibri" w:cs="Arial"/>
                <w:color w:val="000000"/>
                <w:vertAlign w:val="superscript"/>
                <w:lang w:val="de-AT"/>
              </w:rPr>
              <w:t>2</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7,4</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6.000 m</w:t>
            </w:r>
            <w:r>
              <w:rPr>
                <w:rFonts w:ascii="Calibri" w:hAnsi="Calibri" w:cs="Arial"/>
                <w:color w:val="000000"/>
                <w:vertAlign w:val="superscript"/>
                <w:lang w:val="de-AT"/>
              </w:rPr>
              <w:t>2</w:t>
            </w:r>
          </w:p>
        </w:tc>
      </w:tr>
      <w:tr w:rsidR="00433978" w:rsidTr="00433978">
        <w:trPr>
          <w:trHeight w:val="345"/>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Gemeinden</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31</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146.839 m</w:t>
            </w:r>
            <w:r>
              <w:rPr>
                <w:rFonts w:ascii="Calibri" w:hAnsi="Calibri" w:cs="Arial"/>
                <w:color w:val="000000"/>
                <w:vertAlign w:val="superscript"/>
                <w:lang w:val="de-AT"/>
              </w:rPr>
              <w:t>2</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20,6</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4.000 m</w:t>
            </w:r>
            <w:r>
              <w:rPr>
                <w:rFonts w:ascii="Calibri" w:hAnsi="Calibri" w:cs="Arial"/>
                <w:color w:val="000000"/>
                <w:vertAlign w:val="superscript"/>
                <w:lang w:val="de-AT"/>
              </w:rPr>
              <w:t>2</w:t>
            </w:r>
          </w:p>
        </w:tc>
      </w:tr>
      <w:tr w:rsidR="00433978" w:rsidTr="00433978">
        <w:trPr>
          <w:trHeight w:val="345"/>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Ortsbauernschaft</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6</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94.833 m</w:t>
            </w:r>
            <w:r>
              <w:rPr>
                <w:rFonts w:ascii="Calibri" w:hAnsi="Calibri" w:cs="Arial"/>
                <w:color w:val="000000"/>
                <w:vertAlign w:val="superscript"/>
                <w:lang w:val="de-AT"/>
              </w:rPr>
              <w:t>2</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13,3</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1.500 m</w:t>
            </w:r>
            <w:r>
              <w:rPr>
                <w:rFonts w:ascii="Calibri" w:hAnsi="Calibri" w:cs="Arial"/>
                <w:color w:val="000000"/>
                <w:vertAlign w:val="superscript"/>
                <w:lang w:val="de-AT"/>
              </w:rPr>
              <w:t>2</w:t>
            </w:r>
          </w:p>
        </w:tc>
      </w:tr>
      <w:tr w:rsidR="00433978" w:rsidTr="00433978">
        <w:trPr>
          <w:trHeight w:val="345"/>
        </w:trPr>
        <w:tc>
          <w:tcPr>
            <w:tcW w:w="2972"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rPr>
                <w:rFonts w:ascii="Calibri" w:hAnsi="Calibri" w:cs="Arial"/>
                <w:b/>
                <w:bCs/>
                <w:color w:val="000000"/>
                <w:lang w:val="de-AT"/>
              </w:rPr>
            </w:pPr>
            <w:r>
              <w:rPr>
                <w:rFonts w:ascii="Calibri" w:hAnsi="Calibri" w:cs="Arial"/>
                <w:b/>
                <w:bCs/>
                <w:color w:val="000000"/>
                <w:lang w:val="de-AT"/>
              </w:rPr>
              <w:t>Verbände</w:t>
            </w:r>
          </w:p>
        </w:tc>
        <w:tc>
          <w:tcPr>
            <w:tcW w:w="1418"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3</w:t>
            </w:r>
          </w:p>
        </w:tc>
        <w:tc>
          <w:tcPr>
            <w:tcW w:w="1559"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12.100 m</w:t>
            </w:r>
            <w:r>
              <w:rPr>
                <w:rFonts w:ascii="Calibri" w:hAnsi="Calibri" w:cs="Arial"/>
                <w:color w:val="000000"/>
                <w:vertAlign w:val="superscript"/>
                <w:lang w:val="de-AT"/>
              </w:rPr>
              <w:t>2</w:t>
            </w:r>
          </w:p>
        </w:tc>
        <w:tc>
          <w:tcPr>
            <w:tcW w:w="1133" w:type="dxa"/>
            <w:tcBorders>
              <w:top w:val="single" w:sz="4" w:space="0" w:color="auto"/>
              <w:left w:val="single" w:sz="4" w:space="0" w:color="auto"/>
              <w:bottom w:val="single" w:sz="4" w:space="0" w:color="auto"/>
              <w:right w:val="single" w:sz="4" w:space="0" w:color="auto"/>
            </w:tcBorders>
            <w:hideMark/>
          </w:tcPr>
          <w:p w:rsidR="00433978" w:rsidRPr="00433978" w:rsidRDefault="00433978">
            <w:pPr>
              <w:spacing w:line="240" w:lineRule="auto"/>
              <w:jc w:val="right"/>
              <w:rPr>
                <w:rFonts w:cs="Arial"/>
                <w:color w:val="000000"/>
                <w:lang w:val="de-AT"/>
              </w:rPr>
            </w:pPr>
            <w:r w:rsidRPr="00433978">
              <w:rPr>
                <w:rFonts w:cs="Arial"/>
                <w:color w:val="000000"/>
                <w:lang w:val="de-AT"/>
              </w:rPr>
              <w:t>1,7</w:t>
            </w:r>
          </w:p>
        </w:tc>
        <w:tc>
          <w:tcPr>
            <w:tcW w:w="1417" w:type="dxa"/>
            <w:tcBorders>
              <w:top w:val="single" w:sz="4" w:space="0" w:color="auto"/>
              <w:left w:val="single" w:sz="4" w:space="0" w:color="auto"/>
              <w:bottom w:val="single" w:sz="4" w:space="0" w:color="auto"/>
              <w:right w:val="single" w:sz="4" w:space="0" w:color="auto"/>
            </w:tcBorders>
            <w:noWrap/>
            <w:hideMark/>
          </w:tcPr>
          <w:p w:rsidR="00433978" w:rsidRDefault="00433978">
            <w:pPr>
              <w:spacing w:line="240" w:lineRule="auto"/>
              <w:jc w:val="right"/>
              <w:rPr>
                <w:rFonts w:cs="Arial"/>
                <w:color w:val="000000"/>
                <w:lang w:val="de-AT"/>
              </w:rPr>
            </w:pPr>
            <w:r>
              <w:rPr>
                <w:rFonts w:cs="Arial"/>
                <w:color w:val="000000"/>
                <w:lang w:val="de-AT"/>
              </w:rPr>
              <w:t>500 m</w:t>
            </w:r>
            <w:r>
              <w:rPr>
                <w:rFonts w:ascii="Calibri" w:hAnsi="Calibri" w:cs="Arial"/>
                <w:color w:val="000000"/>
                <w:vertAlign w:val="superscript"/>
                <w:lang w:val="de-AT"/>
              </w:rPr>
              <w:t>2</w:t>
            </w:r>
          </w:p>
        </w:tc>
      </w:tr>
    </w:tbl>
    <w:p w:rsidR="00433978" w:rsidRDefault="00433978" w:rsidP="00433978">
      <w:pPr>
        <w:rPr>
          <w:sz w:val="18"/>
          <w:szCs w:val="22"/>
          <w:lang w:val="de-AT" w:eastAsia="de-DE"/>
        </w:rPr>
      </w:pPr>
      <w:r>
        <w:rPr>
          <w:sz w:val="20"/>
          <w:lang w:val="de-AT"/>
        </w:rPr>
        <w:t>(Quelle: Maschinenring OÖ)</w:t>
      </w:r>
    </w:p>
    <w:p w:rsidR="00433978" w:rsidRPr="00433978" w:rsidRDefault="00433978" w:rsidP="0003283B">
      <w:pPr>
        <w:rPr>
          <w:lang w:val="de-AT"/>
        </w:rPr>
      </w:pPr>
    </w:p>
    <w:p w:rsidR="00B662B7" w:rsidRPr="004D567C" w:rsidRDefault="00B662B7" w:rsidP="00B662B7">
      <w:pPr>
        <w:rPr>
          <w:rFonts w:cs="Arial"/>
          <w:highlight w:val="yellow"/>
          <w:lang w:val="de-AT"/>
        </w:rPr>
      </w:pPr>
    </w:p>
    <w:p w:rsidR="0003283B" w:rsidRPr="00865FDF" w:rsidRDefault="00865FDF" w:rsidP="00AB6CF6">
      <w:pPr>
        <w:shd w:val="clear" w:color="auto" w:fill="FFFFFF"/>
        <w:ind w:right="-1"/>
        <w:rPr>
          <w:b/>
          <w:lang w:val="de-AT"/>
        </w:rPr>
      </w:pPr>
      <w:r w:rsidRPr="00865FDF">
        <w:rPr>
          <w:b/>
          <w:lang w:val="de-AT"/>
        </w:rPr>
        <w:t>Landwirtschaft leistet aktiven Beitrag zum Bienenschutz</w:t>
      </w:r>
    </w:p>
    <w:p w:rsidR="00AB6CF6" w:rsidRDefault="00AB6CF6" w:rsidP="00AB6CF6">
      <w:pPr>
        <w:shd w:val="clear" w:color="auto" w:fill="FFFFFF"/>
        <w:ind w:right="-1"/>
        <w:rPr>
          <w:lang w:val="de-AT"/>
        </w:rPr>
      </w:pPr>
      <w:r w:rsidRPr="00AF7AD7">
        <w:rPr>
          <w:i/>
          <w:lang w:val="de-AT"/>
        </w:rPr>
        <w:t xml:space="preserve">„Im landwirtschaftlichen Bereich war die Bereitschaft zur Teilnahme seit Beginn der Blühstreifenaktion sehr hoch. </w:t>
      </w:r>
      <w:r w:rsidR="0043436C">
        <w:rPr>
          <w:i/>
          <w:lang w:val="de-AT"/>
        </w:rPr>
        <w:t xml:space="preserve">Die Zahlen von 2019 belegen eindrucksvoll </w:t>
      </w:r>
      <w:r w:rsidRPr="00AF7AD7">
        <w:rPr>
          <w:i/>
          <w:lang w:val="de-AT"/>
        </w:rPr>
        <w:t xml:space="preserve">die Bereitschaft der Landwirtschaft, unsere Honig- und Wildbienen aktiv zu fördern. In allen Bezirken Oberösterreichs wurden Blühstreifen angelegt. Wenn jetzt das Projekt durch Blühpatenschaften und eine Kooperation mit dem Landesjagdverband erweitert wird, so kann ich dies nur begrüßen, denn das wird zu zusätzlichen Blühflächen führen. Durch die Blühpatenschaften erhalten die </w:t>
      </w:r>
      <w:r w:rsidRPr="00AF7AD7">
        <w:rPr>
          <w:i/>
          <w:lang w:val="de-AT"/>
        </w:rPr>
        <w:lastRenderedPageBreak/>
        <w:t xml:space="preserve">Landwirte eine finanzielle Abgeltung für die Anlage von Blühflächen und das wird deren Bereitschaft zur Anlage erhöhen. Wenn nun die Jäger auf den Äsungsflächen für das Wild neues Saatgut verwenden, das besser auf Insekten abgestimmt ist, so ist auch dies ein wichtiger Beitrag zum Erhalt der Bienen und </w:t>
      </w:r>
      <w:r w:rsidR="00AF7AD7" w:rsidRPr="00AF7AD7">
        <w:rPr>
          <w:i/>
          <w:lang w:val="de-AT"/>
        </w:rPr>
        <w:t>blütenbestäubenden Insekten</w:t>
      </w:r>
      <w:r w:rsidRPr="00AF7AD7">
        <w:rPr>
          <w:i/>
          <w:lang w:val="de-AT"/>
        </w:rPr>
        <w:t>“,</w:t>
      </w:r>
      <w:r>
        <w:rPr>
          <w:lang w:val="de-AT"/>
        </w:rPr>
        <w:t xml:space="preserve"> so Landwirtschaftskammer Präsidentin LAbg. Michaela Langer-</w:t>
      </w:r>
      <w:proofErr w:type="spellStart"/>
      <w:r>
        <w:rPr>
          <w:lang w:val="de-AT"/>
        </w:rPr>
        <w:t>Weninger</w:t>
      </w:r>
      <w:proofErr w:type="spellEnd"/>
      <w:r>
        <w:rPr>
          <w:lang w:val="de-AT"/>
        </w:rPr>
        <w:t>.</w:t>
      </w:r>
    </w:p>
    <w:p w:rsidR="00B662B7" w:rsidRPr="004D567C" w:rsidRDefault="00B662B7" w:rsidP="00B662B7">
      <w:pPr>
        <w:rPr>
          <w:highlight w:val="yellow"/>
          <w:lang w:val="de-AT"/>
        </w:rPr>
      </w:pPr>
    </w:p>
    <w:p w:rsidR="000C0E1F" w:rsidRPr="000C0E1F" w:rsidRDefault="000C0E1F" w:rsidP="00B662B7">
      <w:pPr>
        <w:rPr>
          <w:b/>
          <w:lang w:val="de-AT"/>
        </w:rPr>
      </w:pPr>
      <w:r w:rsidRPr="000C0E1F">
        <w:rPr>
          <w:b/>
          <w:lang w:val="de-AT"/>
        </w:rPr>
        <w:t xml:space="preserve">Gemeinden </w:t>
      </w:r>
      <w:r w:rsidR="0043436C">
        <w:rPr>
          <w:b/>
          <w:lang w:val="de-AT"/>
        </w:rPr>
        <w:t xml:space="preserve">und Privatunternehmen </w:t>
      </w:r>
      <w:r w:rsidRPr="000C0E1F">
        <w:rPr>
          <w:b/>
          <w:lang w:val="de-AT"/>
        </w:rPr>
        <w:t>mit „Mut zur Unordnung“</w:t>
      </w:r>
      <w:r w:rsidR="0043436C">
        <w:rPr>
          <w:b/>
          <w:lang w:val="de-AT"/>
        </w:rPr>
        <w:t xml:space="preserve"> zum Wohle der Insekten</w:t>
      </w:r>
    </w:p>
    <w:p w:rsidR="0043436C" w:rsidRDefault="0043436C" w:rsidP="00B662B7">
      <w:pPr>
        <w:rPr>
          <w:lang w:val="de-AT"/>
        </w:rPr>
      </w:pPr>
      <w:r w:rsidRPr="000C0E1F">
        <w:rPr>
          <w:i/>
          <w:lang w:val="de-AT"/>
        </w:rPr>
        <w:t xml:space="preserve">„Gemeinden können aus </w:t>
      </w:r>
      <w:r w:rsidRPr="000C0E1F">
        <w:rPr>
          <w:rFonts w:cs="Arial"/>
          <w:i/>
          <w:lang w:val="de-AT"/>
        </w:rPr>
        <w:t>»</w:t>
      </w:r>
      <w:r w:rsidRPr="000C0E1F">
        <w:rPr>
          <w:i/>
          <w:lang w:val="de-AT"/>
        </w:rPr>
        <w:t>öffentlichem Grün</w:t>
      </w:r>
      <w:r w:rsidRPr="000C0E1F">
        <w:rPr>
          <w:rFonts w:cs="Arial"/>
          <w:i/>
          <w:lang w:val="de-AT"/>
        </w:rPr>
        <w:t>«</w:t>
      </w:r>
      <w:r w:rsidRPr="000C0E1F">
        <w:rPr>
          <w:i/>
          <w:lang w:val="de-AT"/>
        </w:rPr>
        <w:t xml:space="preserve"> ein </w:t>
      </w:r>
      <w:r w:rsidRPr="000C0E1F">
        <w:rPr>
          <w:rFonts w:cs="Arial"/>
          <w:i/>
          <w:lang w:val="de-AT"/>
        </w:rPr>
        <w:t>»</w:t>
      </w:r>
      <w:r w:rsidRPr="000C0E1F">
        <w:rPr>
          <w:i/>
          <w:lang w:val="de-AT"/>
        </w:rPr>
        <w:t>öffentliches Bunt</w:t>
      </w:r>
      <w:r w:rsidRPr="000C0E1F">
        <w:rPr>
          <w:rFonts w:cs="Arial"/>
          <w:i/>
          <w:lang w:val="de-AT"/>
        </w:rPr>
        <w:t>«</w:t>
      </w:r>
      <w:r w:rsidRPr="000C0E1F">
        <w:rPr>
          <w:i/>
          <w:lang w:val="de-AT"/>
        </w:rPr>
        <w:t xml:space="preserve"> schaffen. Blühflächen tragen nicht nur zur Verschönerung des Ortsbildes bei, es entfallen damit auch die mehrmaligen Mähkosten und Ressourcen können anderweitig eingesetzt werden“, </w:t>
      </w:r>
      <w:r w:rsidRPr="000C0E1F">
        <w:rPr>
          <w:lang w:val="de-AT"/>
        </w:rPr>
        <w:t xml:space="preserve">so Landesrat Max Hiegelsberger: </w:t>
      </w:r>
    </w:p>
    <w:p w:rsidR="00B662B7" w:rsidRPr="004D567C" w:rsidRDefault="00B662B7" w:rsidP="00B662B7">
      <w:pPr>
        <w:rPr>
          <w:highlight w:val="yellow"/>
          <w:lang w:val="de-AT"/>
        </w:rPr>
      </w:pPr>
      <w:r w:rsidRPr="000C0E1F">
        <w:rPr>
          <w:lang w:val="de-AT"/>
        </w:rPr>
        <w:t xml:space="preserve">Gemeinden wie auch Ortsbauernschaften waren hinsichtlich der Beteiligung an der „Blühstreifenaktion – mach mit“ sehr kreativ. </w:t>
      </w:r>
      <w:r w:rsidRPr="000C0E1F">
        <w:rPr>
          <w:i/>
          <w:lang w:val="de-AT"/>
        </w:rPr>
        <w:t>„Einige Gemeinden stellten das Saatgut für Privatpersonen gratis zur Verfügung, andere unterstützten die La</w:t>
      </w:r>
      <w:r w:rsidR="00B944A1">
        <w:rPr>
          <w:i/>
          <w:lang w:val="de-AT"/>
        </w:rPr>
        <w:t>ndwirte und zahlten das Saatgut</w:t>
      </w:r>
      <w:r w:rsidRPr="000C0E1F">
        <w:rPr>
          <w:i/>
          <w:lang w:val="de-AT"/>
        </w:rPr>
        <w:t xml:space="preserve"> oder verkauften Blühbausteine“, </w:t>
      </w:r>
      <w:r w:rsidRPr="000C0E1F">
        <w:rPr>
          <w:lang w:val="de-AT"/>
        </w:rPr>
        <w:t xml:space="preserve">so Landesrat Max Hiegelsberger. Erstmals wurden heuer zusätzlich Saatgutpakete für die Landwirtschaft sowie öffentliche bzw. private Flächen angeboten: </w:t>
      </w:r>
      <w:r w:rsidRPr="000C0E1F">
        <w:rPr>
          <w:i/>
          <w:lang w:val="de-AT"/>
        </w:rPr>
        <w:t xml:space="preserve">„Immer mehr Gemeinden und Privatpersonen haben Mut zur Unordnung und lassen Blühstreifen und -flächen anlegen. </w:t>
      </w:r>
      <w:r w:rsidR="0043436C" w:rsidRPr="000C0E1F">
        <w:rPr>
          <w:i/>
          <w:lang w:val="de-AT"/>
        </w:rPr>
        <w:t>Besonders erfreulich ist, dass sich</w:t>
      </w:r>
      <w:r w:rsidR="0043436C">
        <w:rPr>
          <w:i/>
          <w:lang w:val="de-AT"/>
        </w:rPr>
        <w:t xml:space="preserve"> auch</w:t>
      </w:r>
      <w:r w:rsidR="0043436C" w:rsidRPr="000C0E1F">
        <w:rPr>
          <w:i/>
          <w:lang w:val="de-AT"/>
        </w:rPr>
        <w:t xml:space="preserve"> Unternehmen immer stärker für den Bienenschutz einsetzen. </w:t>
      </w:r>
      <w:r w:rsidR="0043436C">
        <w:rPr>
          <w:i/>
          <w:lang w:val="de-AT"/>
        </w:rPr>
        <w:t>In diesen</w:t>
      </w:r>
      <w:r w:rsidR="0043436C" w:rsidRPr="000C0E1F">
        <w:rPr>
          <w:i/>
          <w:lang w:val="de-AT"/>
        </w:rPr>
        <w:t xml:space="preserve"> Bereich</w:t>
      </w:r>
      <w:r w:rsidR="0043436C">
        <w:rPr>
          <w:i/>
          <w:lang w:val="de-AT"/>
        </w:rPr>
        <w:t>en</w:t>
      </w:r>
      <w:r w:rsidR="0043436C" w:rsidRPr="000C0E1F">
        <w:rPr>
          <w:i/>
          <w:lang w:val="de-AT"/>
        </w:rPr>
        <w:t xml:space="preserve"> ist noch riesiges Potential vorhanden, das </w:t>
      </w:r>
      <w:r w:rsidR="0043436C">
        <w:rPr>
          <w:i/>
          <w:lang w:val="de-AT"/>
        </w:rPr>
        <w:t>dieses Jahr noch besser zur Geltung kommen soll.</w:t>
      </w:r>
      <w:r w:rsidR="0043436C" w:rsidRPr="000C0E1F">
        <w:rPr>
          <w:i/>
          <w:lang w:val="de-AT"/>
        </w:rPr>
        <w:t>“</w:t>
      </w:r>
    </w:p>
    <w:p w:rsidR="000C0E1F" w:rsidRDefault="000C0E1F" w:rsidP="00B662B7">
      <w:pPr>
        <w:rPr>
          <w:highlight w:val="yellow"/>
          <w:lang w:val="de-AT"/>
        </w:rPr>
      </w:pPr>
    </w:p>
    <w:p w:rsidR="00B662B7" w:rsidRPr="0043436C" w:rsidRDefault="000C0E1F" w:rsidP="00B662B7">
      <w:pPr>
        <w:rPr>
          <w:b/>
          <w:lang w:val="de-AT"/>
        </w:rPr>
      </w:pPr>
      <w:r w:rsidRPr="0043436C">
        <w:rPr>
          <w:b/>
          <w:lang w:val="de-AT"/>
        </w:rPr>
        <w:t xml:space="preserve">Vom Kindergarten bis </w:t>
      </w:r>
      <w:r w:rsidR="007F1C77">
        <w:rPr>
          <w:b/>
          <w:lang w:val="de-AT"/>
        </w:rPr>
        <w:t>zur</w:t>
      </w:r>
      <w:r w:rsidRPr="0043436C">
        <w:rPr>
          <w:b/>
          <w:lang w:val="de-AT"/>
        </w:rPr>
        <w:t xml:space="preserve"> VOEST – alle können mitmachen</w:t>
      </w:r>
    </w:p>
    <w:p w:rsidR="00B662B7" w:rsidRPr="00B91F3C" w:rsidRDefault="00B662B7" w:rsidP="00B662B7">
      <w:r w:rsidRPr="0043436C">
        <w:rPr>
          <w:i/>
          <w:lang w:val="de-AT"/>
        </w:rPr>
        <w:t xml:space="preserve">„Auch Kindergärten und Schulen nutzten die Chance, eine Bienenweide anzulegen und integrieren das Thema Bienenschutz und Biodiversität in den </w:t>
      </w:r>
      <w:r w:rsidRPr="0043436C">
        <w:rPr>
          <w:i/>
          <w:lang w:val="de-AT"/>
        </w:rPr>
        <w:lastRenderedPageBreak/>
        <w:t>Unterricht. Hier kam vor allem das Kompetenzzentrum Wildblumen Maschinenring zu</w:t>
      </w:r>
      <w:r w:rsidR="00AA03F1">
        <w:rPr>
          <w:i/>
          <w:lang w:val="de-AT"/>
        </w:rPr>
        <w:t>m</w:t>
      </w:r>
      <w:r w:rsidRPr="0043436C">
        <w:rPr>
          <w:i/>
          <w:lang w:val="de-AT"/>
        </w:rPr>
        <w:t xml:space="preserve"> Einsatz“,</w:t>
      </w:r>
      <w:r w:rsidRPr="0043436C">
        <w:rPr>
          <w:lang w:val="de-AT"/>
        </w:rPr>
        <w:t xml:space="preserve"> erklärt Gerhard Rieß, Obmann des Maschinenrings: </w:t>
      </w:r>
      <w:r w:rsidRPr="0043436C">
        <w:rPr>
          <w:i/>
          <w:lang w:val="de-AT"/>
        </w:rPr>
        <w:t>„</w:t>
      </w:r>
      <w:r w:rsidR="00B944A1">
        <w:rPr>
          <w:i/>
          <w:lang w:val="de-AT"/>
        </w:rPr>
        <w:t>Wie groß das Engagement aller Beteiligten ist, sieht man auch daran, dass die Anlage der</w:t>
      </w:r>
      <w:r w:rsidRPr="0043436C">
        <w:rPr>
          <w:i/>
          <w:lang w:val="de-AT"/>
        </w:rPr>
        <w:t xml:space="preserve"> Blühstreifen </w:t>
      </w:r>
      <w:r w:rsidR="00B944A1">
        <w:rPr>
          <w:i/>
          <w:lang w:val="de-AT"/>
        </w:rPr>
        <w:t>ohne Förderung geschieht</w:t>
      </w:r>
      <w:r w:rsidRPr="0043436C">
        <w:rPr>
          <w:i/>
          <w:lang w:val="de-AT"/>
        </w:rPr>
        <w:t xml:space="preserve"> und das Saatgut sowie di</w:t>
      </w:r>
      <w:r w:rsidR="00B944A1">
        <w:rPr>
          <w:i/>
          <w:lang w:val="de-AT"/>
        </w:rPr>
        <w:t>e Anlage des Blühstreifen</w:t>
      </w:r>
      <w:r w:rsidRPr="0043436C">
        <w:rPr>
          <w:i/>
          <w:lang w:val="de-AT"/>
        </w:rPr>
        <w:t xml:space="preserve"> aus der eigenen Tasche finanziert werden.“</w:t>
      </w:r>
      <w:r w:rsidR="0043436C">
        <w:rPr>
          <w:lang w:val="de-AT"/>
        </w:rPr>
        <w:t xml:space="preserve"> </w:t>
      </w:r>
      <w:r w:rsidR="0043436C" w:rsidRPr="0043436C">
        <w:rPr>
          <w:lang w:val="de-AT"/>
        </w:rPr>
        <w:t xml:space="preserve">Bei den angebotenen Saatgutmischungen der Kärntner </w:t>
      </w:r>
      <w:proofErr w:type="spellStart"/>
      <w:r w:rsidR="0043436C" w:rsidRPr="0043436C">
        <w:rPr>
          <w:lang w:val="de-AT"/>
        </w:rPr>
        <w:t>Saatbau</w:t>
      </w:r>
      <w:proofErr w:type="spellEnd"/>
      <w:r w:rsidR="0043436C" w:rsidRPr="0043436C">
        <w:rPr>
          <w:lang w:val="de-AT"/>
        </w:rPr>
        <w:t xml:space="preserve"> handelt es sich fast ausschließlich um regional zertifiziertes Saatgut. Es ist eine große Stärke der </w:t>
      </w:r>
      <w:r w:rsidR="00AA03F1" w:rsidRPr="0043436C">
        <w:rPr>
          <w:lang w:val="de-AT"/>
        </w:rPr>
        <w:t>Blüh</w:t>
      </w:r>
      <w:r w:rsidR="00AA03F1">
        <w:rPr>
          <w:lang w:val="de-AT"/>
        </w:rPr>
        <w:t>streifenaktion</w:t>
      </w:r>
      <w:r w:rsidR="0043436C" w:rsidRPr="0043436C">
        <w:rPr>
          <w:lang w:val="de-AT"/>
        </w:rPr>
        <w:t>, dass dafür heimisches Wildblumensaatgut zur Verfügung steht. Die darin enthaltenen Pflanzen sind für die Entwicklung unserer Bienen und blütenbestäubenden Insekten lebensnotwendig.</w:t>
      </w:r>
      <w:r w:rsidR="0043436C" w:rsidRPr="0043436C">
        <w:rPr>
          <w:i/>
          <w:lang w:val="de-AT"/>
        </w:rPr>
        <w:t xml:space="preserve"> </w:t>
      </w:r>
    </w:p>
    <w:p w:rsidR="00B662B7" w:rsidRPr="00B91F3C" w:rsidRDefault="00B662B7" w:rsidP="00B662B7">
      <w:r w:rsidRPr="0043436C">
        <w:rPr>
          <w:lang w:val="de-AT"/>
        </w:rPr>
        <w:t xml:space="preserve">Als teilnehmender Industriebetrieb </w:t>
      </w:r>
      <w:r w:rsidR="00B944A1">
        <w:rPr>
          <w:lang w:val="de-AT"/>
        </w:rPr>
        <w:t>ist</w:t>
      </w:r>
      <w:r w:rsidRPr="0043436C">
        <w:rPr>
          <w:lang w:val="de-AT"/>
        </w:rPr>
        <w:t xml:space="preserve"> die voestalpine in Linz </w:t>
      </w:r>
      <w:r w:rsidR="00B944A1">
        <w:rPr>
          <w:lang w:val="de-AT"/>
        </w:rPr>
        <w:t xml:space="preserve">zu </w:t>
      </w:r>
      <w:r w:rsidRPr="0043436C">
        <w:rPr>
          <w:lang w:val="de-AT"/>
        </w:rPr>
        <w:t>erwähn</w:t>
      </w:r>
      <w:r w:rsidR="00B944A1">
        <w:rPr>
          <w:lang w:val="de-AT"/>
        </w:rPr>
        <w:t>en</w:t>
      </w:r>
      <w:r w:rsidRPr="0043436C">
        <w:rPr>
          <w:lang w:val="de-AT"/>
        </w:rPr>
        <w:t>. Hier</w:t>
      </w:r>
      <w:r w:rsidR="00B944A1">
        <w:rPr>
          <w:lang w:val="de-AT"/>
        </w:rPr>
        <w:t xml:space="preserve"> wurden beeindruckende 20.000 Quadratmeter</w:t>
      </w:r>
      <w:r w:rsidRPr="0043436C">
        <w:rPr>
          <w:lang w:val="de-AT"/>
        </w:rPr>
        <w:t xml:space="preserve"> Bienenweide entlang des Einfahrtsbereiches in Kooperation mit </w:t>
      </w:r>
      <w:r w:rsidR="00B944A1">
        <w:rPr>
          <w:lang w:val="de-AT"/>
        </w:rPr>
        <w:t xml:space="preserve">dem </w:t>
      </w:r>
      <w:r w:rsidRPr="0043436C">
        <w:rPr>
          <w:lang w:val="de-AT"/>
        </w:rPr>
        <w:t>Maschinenring und der voestalpine-Werksgär</w:t>
      </w:r>
      <w:r w:rsidR="00B944A1">
        <w:rPr>
          <w:lang w:val="de-AT"/>
        </w:rPr>
        <w:t xml:space="preserve">tnerei angelegt. Es wurden - </w:t>
      </w:r>
      <w:r w:rsidRPr="0043436C">
        <w:rPr>
          <w:lang w:val="de-AT"/>
        </w:rPr>
        <w:t xml:space="preserve">unter Anleitung durch den Naturschutzbund OÖ </w:t>
      </w:r>
      <w:r w:rsidR="00B944A1">
        <w:rPr>
          <w:lang w:val="de-AT"/>
        </w:rPr>
        <w:t xml:space="preserve">- </w:t>
      </w:r>
      <w:r w:rsidRPr="0043436C">
        <w:rPr>
          <w:lang w:val="de-AT"/>
        </w:rPr>
        <w:t xml:space="preserve">verschiedenste Wildbienenhotels in Form der markanten voestalpine-Gebäude aufgestellt, </w:t>
      </w:r>
      <w:r w:rsidR="00B944A1">
        <w:rPr>
          <w:lang w:val="de-AT"/>
        </w:rPr>
        <w:t>gefertigt</w:t>
      </w:r>
      <w:r w:rsidRPr="0043436C">
        <w:rPr>
          <w:lang w:val="de-AT"/>
        </w:rPr>
        <w:t xml:space="preserve"> vom Institut Hartheim</w:t>
      </w:r>
      <w:r w:rsidR="00B944A1">
        <w:rPr>
          <w:lang w:val="de-AT"/>
        </w:rPr>
        <w:t>.</w:t>
      </w:r>
      <w:r w:rsidRPr="0043436C">
        <w:rPr>
          <w:sz w:val="20"/>
        </w:rPr>
        <w:br/>
      </w:r>
    </w:p>
    <w:p w:rsidR="0043436C" w:rsidRPr="0043436C" w:rsidRDefault="0043436C" w:rsidP="00B662B7">
      <w:pPr>
        <w:rPr>
          <w:b/>
          <w:lang w:val="de-AT"/>
        </w:rPr>
      </w:pPr>
      <w:r w:rsidRPr="0043436C">
        <w:rPr>
          <w:b/>
          <w:lang w:val="de-AT"/>
        </w:rPr>
        <w:t>Neue Mitmachaktion „Blühpatenschaft – ich mach mit</w:t>
      </w:r>
      <w:r w:rsidR="00B4029A">
        <w:rPr>
          <w:b/>
          <w:lang w:val="de-AT"/>
        </w:rPr>
        <w:t>!</w:t>
      </w:r>
      <w:r w:rsidRPr="0043436C">
        <w:rPr>
          <w:b/>
          <w:lang w:val="de-AT"/>
        </w:rPr>
        <w:t>“</w:t>
      </w:r>
    </w:p>
    <w:p w:rsidR="00865FDF" w:rsidRDefault="00B662B7" w:rsidP="00865FDF">
      <w:pPr>
        <w:rPr>
          <w:lang w:val="de-AT"/>
        </w:rPr>
      </w:pPr>
      <w:r w:rsidRPr="00C44E79">
        <w:rPr>
          <w:lang w:val="de-AT"/>
        </w:rPr>
        <w:t xml:space="preserve">Gemeinsam mit </w:t>
      </w:r>
      <w:r w:rsidR="00865FDF">
        <w:rPr>
          <w:lang w:val="de-AT"/>
        </w:rPr>
        <w:t xml:space="preserve">dem </w:t>
      </w:r>
      <w:r w:rsidRPr="00C44E79">
        <w:rPr>
          <w:lang w:val="de-AT"/>
        </w:rPr>
        <w:t>Maschinenring ha</w:t>
      </w:r>
      <w:r>
        <w:rPr>
          <w:lang w:val="de-AT"/>
        </w:rPr>
        <w:t>t das Bienenzentrum Oberösterreich</w:t>
      </w:r>
      <w:r w:rsidR="00865FDF">
        <w:rPr>
          <w:lang w:val="de-AT"/>
        </w:rPr>
        <w:t xml:space="preserve"> die laufende </w:t>
      </w:r>
      <w:r w:rsidR="007F1C77">
        <w:rPr>
          <w:lang w:val="de-AT"/>
        </w:rPr>
        <w:t xml:space="preserve">Blühstreifenaktion </w:t>
      </w:r>
      <w:r w:rsidR="00865FDF">
        <w:rPr>
          <w:lang w:val="de-AT"/>
        </w:rPr>
        <w:t>um das</w:t>
      </w:r>
      <w:r w:rsidRPr="00C44E79">
        <w:rPr>
          <w:lang w:val="de-AT"/>
        </w:rPr>
        <w:t xml:space="preserve"> Pr</w:t>
      </w:r>
      <w:r>
        <w:rPr>
          <w:lang w:val="de-AT"/>
        </w:rPr>
        <w:t>ojekt "Blühpatenschaft</w:t>
      </w:r>
      <w:r w:rsidRPr="00C44E79">
        <w:rPr>
          <w:lang w:val="de-AT"/>
        </w:rPr>
        <w:t xml:space="preserve"> - ich mach mit!" </w:t>
      </w:r>
      <w:r w:rsidR="00865FDF">
        <w:rPr>
          <w:lang w:val="de-AT"/>
        </w:rPr>
        <w:t>erweitert</w:t>
      </w:r>
      <w:r w:rsidRPr="00C44E79">
        <w:rPr>
          <w:lang w:val="de-AT"/>
        </w:rPr>
        <w:t xml:space="preserve">. </w:t>
      </w:r>
      <w:r w:rsidR="00865FDF">
        <w:rPr>
          <w:lang w:val="de-AT"/>
        </w:rPr>
        <w:t>Ziel ist es, m</w:t>
      </w:r>
      <w:r w:rsidR="00865FDF" w:rsidRPr="00C44E79">
        <w:rPr>
          <w:lang w:val="de-AT"/>
        </w:rPr>
        <w:t>it Blühpatenschaften Insekten und Landwirt</w:t>
      </w:r>
      <w:r w:rsidR="00B944A1">
        <w:rPr>
          <w:lang w:val="de-AT"/>
        </w:rPr>
        <w:t>e</w:t>
      </w:r>
      <w:r w:rsidR="00865FDF" w:rsidRPr="00C44E79">
        <w:rPr>
          <w:lang w:val="de-AT"/>
        </w:rPr>
        <w:t xml:space="preserve"> </w:t>
      </w:r>
      <w:r w:rsidR="00865FDF">
        <w:rPr>
          <w:lang w:val="de-AT"/>
        </w:rPr>
        <w:t xml:space="preserve">zu </w:t>
      </w:r>
      <w:r w:rsidR="00865FDF" w:rsidRPr="00C44E79">
        <w:rPr>
          <w:lang w:val="de-AT"/>
        </w:rPr>
        <w:t xml:space="preserve">unterstützen und wieder mehr Farbe in unsere Landschaft </w:t>
      </w:r>
      <w:r w:rsidR="00865FDF">
        <w:rPr>
          <w:lang w:val="de-AT"/>
        </w:rPr>
        <w:t xml:space="preserve">zu </w:t>
      </w:r>
      <w:r w:rsidR="00865FDF" w:rsidRPr="00C44E79">
        <w:rPr>
          <w:lang w:val="de-AT"/>
        </w:rPr>
        <w:t>bringen</w:t>
      </w:r>
      <w:r w:rsidR="00865FDF">
        <w:rPr>
          <w:lang w:val="de-AT"/>
        </w:rPr>
        <w:t>. Jede und jeder kann einen Beitrag leisten!</w:t>
      </w:r>
    </w:p>
    <w:p w:rsidR="00B662B7" w:rsidRPr="00C44E79" w:rsidRDefault="00B662B7" w:rsidP="00B662B7">
      <w:pPr>
        <w:rPr>
          <w:lang w:val="de-AT"/>
        </w:rPr>
      </w:pPr>
      <w:r w:rsidRPr="00C44E79">
        <w:rPr>
          <w:lang w:val="de-AT"/>
        </w:rPr>
        <w:t xml:space="preserve">Dabei werden </w:t>
      </w:r>
      <w:r>
        <w:rPr>
          <w:lang w:val="de-AT"/>
        </w:rPr>
        <w:t>hochwertige</w:t>
      </w:r>
      <w:r w:rsidR="00B944A1">
        <w:rPr>
          <w:lang w:val="de-AT"/>
        </w:rPr>
        <w:t>,</w:t>
      </w:r>
      <w:r>
        <w:rPr>
          <w:lang w:val="de-AT"/>
        </w:rPr>
        <w:t xml:space="preserve"> </w:t>
      </w:r>
      <w:r w:rsidRPr="00C44E79">
        <w:rPr>
          <w:lang w:val="de-AT"/>
        </w:rPr>
        <w:t>mehrjährige Blühflächen von der heimischen Landwirtschaft in ganz Oberösterreich angelegt und gepflegt. Je mehr Unterstützung das Projekt in Form von Patenschaften erhält, desto mehr Blühflächen wer</w:t>
      </w:r>
      <w:r>
        <w:rPr>
          <w:lang w:val="de-AT"/>
        </w:rPr>
        <w:t>den angelegt. Verwendet wird für die Aktion nur</w:t>
      </w:r>
      <w:r w:rsidRPr="00C44E79">
        <w:rPr>
          <w:lang w:val="de-AT"/>
        </w:rPr>
        <w:t xml:space="preserve"> regional zertifiziert</w:t>
      </w:r>
      <w:r w:rsidR="00865FDF">
        <w:rPr>
          <w:lang w:val="de-AT"/>
        </w:rPr>
        <w:t>es Saatgut aus Österreich. N</w:t>
      </w:r>
      <w:r w:rsidRPr="00C44E79">
        <w:rPr>
          <w:lang w:val="de-AT"/>
        </w:rPr>
        <w:t xml:space="preserve">icht nur Insekten profitieren </w:t>
      </w:r>
      <w:r w:rsidR="00C41530">
        <w:rPr>
          <w:lang w:val="de-AT"/>
        </w:rPr>
        <w:t>vom</w:t>
      </w:r>
      <w:r w:rsidRPr="00C44E79">
        <w:rPr>
          <w:lang w:val="de-AT"/>
        </w:rPr>
        <w:t xml:space="preserve"> </w:t>
      </w:r>
      <w:r w:rsidRPr="00C44E79">
        <w:rPr>
          <w:lang w:val="de-AT"/>
        </w:rPr>
        <w:lastRenderedPageBreak/>
        <w:t xml:space="preserve">vielfältigen </w:t>
      </w:r>
      <w:r w:rsidR="00C41530">
        <w:rPr>
          <w:lang w:val="de-AT"/>
        </w:rPr>
        <w:t>Blütenangebot</w:t>
      </w:r>
      <w:r w:rsidR="005A3BF2" w:rsidRPr="005A3BF2">
        <w:rPr>
          <w:lang w:val="de-AT"/>
        </w:rPr>
        <w:t>, auch Vögel und Kleinsäuger finden in den Blühflächen Nahrung und Rückzugsorte.</w:t>
      </w:r>
    </w:p>
    <w:p w:rsidR="00B662B7" w:rsidRPr="00C44E79" w:rsidRDefault="00B662B7" w:rsidP="00B662B7">
      <w:pPr>
        <w:rPr>
          <w:lang w:val="de-AT"/>
        </w:rPr>
      </w:pPr>
      <w:r>
        <w:rPr>
          <w:lang w:val="de-AT"/>
        </w:rPr>
        <w:t xml:space="preserve">Zudem werden auch die beteiligten </w:t>
      </w:r>
      <w:r w:rsidRPr="00C44E79">
        <w:rPr>
          <w:lang w:val="de-AT"/>
        </w:rPr>
        <w:t>Landwirt</w:t>
      </w:r>
      <w:r>
        <w:rPr>
          <w:lang w:val="de-AT"/>
        </w:rPr>
        <w:t>e</w:t>
      </w:r>
      <w:r w:rsidRPr="00C44E79">
        <w:rPr>
          <w:lang w:val="de-AT"/>
        </w:rPr>
        <w:t xml:space="preserve">, die die Anlage und Pflege der Flächen übernehmen, eine finanzielle Entlohnung erhalten. </w:t>
      </w:r>
      <w:r>
        <w:rPr>
          <w:lang w:val="de-AT"/>
        </w:rPr>
        <w:t>Damit soll</w:t>
      </w:r>
      <w:r w:rsidRPr="00C44E79">
        <w:rPr>
          <w:lang w:val="de-AT"/>
        </w:rPr>
        <w:t xml:space="preserve"> </w:t>
      </w:r>
      <w:r>
        <w:rPr>
          <w:lang w:val="de-AT"/>
        </w:rPr>
        <w:t>die</w:t>
      </w:r>
      <w:r w:rsidRPr="00C44E79">
        <w:rPr>
          <w:lang w:val="de-AT"/>
        </w:rPr>
        <w:t xml:space="preserve"> heimische Landwirtschaft unterstützt und ein Anreiz </w:t>
      </w:r>
      <w:r>
        <w:rPr>
          <w:lang w:val="de-AT"/>
        </w:rPr>
        <w:t xml:space="preserve">zur Anlage von Blühflächen und somit zum Insektenschutz </w:t>
      </w:r>
      <w:r w:rsidRPr="00C44E79">
        <w:rPr>
          <w:lang w:val="de-AT"/>
        </w:rPr>
        <w:t>geschaffen</w:t>
      </w:r>
      <w:r>
        <w:rPr>
          <w:lang w:val="de-AT"/>
        </w:rPr>
        <w:t xml:space="preserve"> werden. </w:t>
      </w:r>
    </w:p>
    <w:p w:rsidR="00B662B7" w:rsidRDefault="006D11A3" w:rsidP="00B662B7">
      <w:pPr>
        <w:rPr>
          <w:lang w:val="de-AT"/>
        </w:rPr>
      </w:pPr>
      <w:r>
        <w:rPr>
          <w:lang w:val="de-AT"/>
        </w:rPr>
        <w:t xml:space="preserve">Die Umsetzung des Projektes erfolgt durch den Maschinenring OÖ mit seinen </w:t>
      </w:r>
      <w:r w:rsidRPr="007F1C77">
        <w:rPr>
          <w:lang w:val="de-AT"/>
        </w:rPr>
        <w:t xml:space="preserve">Außenstellen. </w:t>
      </w:r>
      <w:r w:rsidR="00B662B7" w:rsidRPr="007F1C77">
        <w:rPr>
          <w:lang w:val="de-AT"/>
        </w:rPr>
        <w:t>Die Anmeldung für eine Blühpatenschaft erfolgt über die Homepage des Bienenzentrums OÖ (</w:t>
      </w:r>
      <w:hyperlink r:id="rId7" w:history="1">
        <w:r w:rsidR="00514F87" w:rsidRPr="007F1C77">
          <w:rPr>
            <w:rStyle w:val="Hyperlink"/>
            <w:lang w:val="de-AT"/>
          </w:rPr>
          <w:t>www.bienenzentrum.at/bluehpatenschaft</w:t>
        </w:r>
      </w:hyperlink>
      <w:r w:rsidR="00B662B7" w:rsidRPr="007F1C77">
        <w:rPr>
          <w:lang w:val="de-AT"/>
        </w:rPr>
        <w:t>)</w:t>
      </w:r>
      <w:r w:rsidR="00433978">
        <w:rPr>
          <w:lang w:val="de-AT"/>
        </w:rPr>
        <w:t xml:space="preserve"> </w:t>
      </w:r>
      <w:r w:rsidR="00433978" w:rsidRPr="00433978">
        <w:rPr>
          <w:lang w:val="de-AT"/>
        </w:rPr>
        <w:t>oder des Maschinenring (</w:t>
      </w:r>
      <w:hyperlink r:id="rId8" w:history="1">
        <w:r w:rsidR="00433978" w:rsidRPr="00433978">
          <w:rPr>
            <w:rStyle w:val="Hyperlink"/>
            <w:lang w:val="de-AT"/>
          </w:rPr>
          <w:t>www.maschinenring-bluehpatenschaft.at</w:t>
        </w:r>
      </w:hyperlink>
      <w:r w:rsidR="00433978" w:rsidRPr="00433978">
        <w:rPr>
          <w:lang w:val="de-AT"/>
        </w:rPr>
        <w:t>).</w:t>
      </w:r>
      <w:r w:rsidR="00B662B7">
        <w:rPr>
          <w:lang w:val="de-AT"/>
        </w:rPr>
        <w:t xml:space="preserve"> </w:t>
      </w:r>
      <w:r w:rsidR="00865FDF">
        <w:rPr>
          <w:lang w:val="de-AT"/>
        </w:rPr>
        <w:t>Eine Patenschaft kann mit einem finanziellen</w:t>
      </w:r>
      <w:r w:rsidR="00B662B7">
        <w:rPr>
          <w:lang w:val="de-AT"/>
        </w:rPr>
        <w:t xml:space="preserve"> Beitrag von </w:t>
      </w:r>
      <w:r w:rsidR="00865FDF">
        <w:rPr>
          <w:lang w:val="de-AT"/>
        </w:rPr>
        <w:t>60 Cent pro Quadratmeter</w:t>
      </w:r>
      <w:r w:rsidR="00B662B7">
        <w:rPr>
          <w:lang w:val="de-AT"/>
        </w:rPr>
        <w:t xml:space="preserve"> Blühfläche </w:t>
      </w:r>
      <w:r w:rsidR="00865FDF">
        <w:rPr>
          <w:lang w:val="de-AT"/>
        </w:rPr>
        <w:t>übernommen werden (ab 25 Quadratmeter bzw. 15 Euro</w:t>
      </w:r>
      <w:r w:rsidR="00B662B7">
        <w:rPr>
          <w:lang w:val="de-AT"/>
        </w:rPr>
        <w:t>). Begleitend zum Projekt wird es einen Newsletter mit aktuellen Fotos und Infos zu den angelegten Flächen sowie zu Veranstaltungen und Exkursionen g</w:t>
      </w:r>
      <w:r w:rsidR="00433978">
        <w:rPr>
          <w:lang w:val="de-AT"/>
        </w:rPr>
        <w:t xml:space="preserve"> </w:t>
      </w:r>
      <w:r w:rsidR="00B662B7">
        <w:rPr>
          <w:lang w:val="de-AT"/>
        </w:rPr>
        <w:t>eben.</w:t>
      </w:r>
      <w:r>
        <w:rPr>
          <w:lang w:val="de-AT"/>
        </w:rPr>
        <w:t xml:space="preserve"> Der Schutz der Insektenwelt ist eine gesamtgesellschaftliche Aufgabe. Mit den Blühpatenschaften können nun auch all jene einen aktiven Beitrag leisten, die keine eigenen Flächen zur Verfügung haben.</w:t>
      </w:r>
    </w:p>
    <w:p w:rsidR="006D11A3" w:rsidRDefault="006D11A3" w:rsidP="00B662B7"/>
    <w:p w:rsidR="00B91F3C" w:rsidRDefault="00B91F3C" w:rsidP="00B91F3C">
      <w:pPr>
        <w:rPr>
          <w:b/>
        </w:rPr>
      </w:pPr>
      <w:r>
        <w:rPr>
          <w:b/>
        </w:rPr>
        <w:t xml:space="preserve">OÖ Landesjagdverband verwendet für Projektgebiete auch bienenfreundliches Saatgut </w:t>
      </w:r>
    </w:p>
    <w:p w:rsidR="00B91F3C" w:rsidRDefault="00B91F3C" w:rsidP="00B91F3C">
      <w:r>
        <w:t>Landesjägermeister Herbert Sieghartsleitner: „</w:t>
      </w:r>
      <w:r>
        <w:rPr>
          <w:i/>
          <w:iCs/>
        </w:rPr>
        <w:t>Der Oberösterreichische Landesjagdverband hat in den vergangenen Jahren Jägerinnen und Jägern Saatgutmischungen zur Verfügung gestellt, um gemeinsam mit den Landwirtinnen und Landwirten Rückzugs- und Äsungsflächen für das Wild zu schaffen. Zahlreiche Jäger sind ja selbst Bauern, die oft mit Vorbildwirkung diese Sämereien verwenden.</w:t>
      </w:r>
      <w:r>
        <w:t xml:space="preserve">“ </w:t>
      </w:r>
    </w:p>
    <w:p w:rsidR="00B91F3C" w:rsidRDefault="00B91F3C" w:rsidP="00B91F3C">
      <w:r>
        <w:t xml:space="preserve">Der Blühstreifenversuch 2019 des Bienenzentrums OÖ kam zum Ergebnis, dass die „klassischen“ Jagd-Blühmischungen „Dickicht“ und „Lebensraum Niederwild“ </w:t>
      </w:r>
      <w:r>
        <w:lastRenderedPageBreak/>
        <w:t>den Ansprüchen von Nützlings-Insekten weniger gerecht werden als dezidierte Blühmischungen. Dieses Ergebnis ist nachvollziehbar, da die beiden Saatgut-Mischungen nicht auf Ansprüche von Bestäuber und andere Insekten abgestimmt sind, sondern, wie der Name verrät, auf die Bedürfnisse des Wildes. In Kooperation mit dem OÖ Landesjagdverband hat das Bienenzentrum OÖ daher einen Kompromiss bei der Auswahl des Saatguts gefunden, der allen Ansprüchen sowohl der Blütenbestäuber als auch des heimischen Wilds gerecht werden soll.</w:t>
      </w:r>
    </w:p>
    <w:p w:rsidR="00B662B7" w:rsidRPr="000B3A04" w:rsidRDefault="00B91F3C" w:rsidP="00B91F3C">
      <w:pPr>
        <w:rPr>
          <w:rFonts w:cs="Arial"/>
          <w:lang w:val="de-AT"/>
        </w:rPr>
      </w:pPr>
      <w:r>
        <w:rPr>
          <w:i/>
        </w:rPr>
        <w:t xml:space="preserve">„In der </w:t>
      </w:r>
      <w:r>
        <w:rPr>
          <w:rFonts w:cs="Arial"/>
          <w:i/>
        </w:rPr>
        <w:t>»</w:t>
      </w:r>
      <w:r>
        <w:rPr>
          <w:i/>
        </w:rPr>
        <w:t>Blühstreifenaktion – mach mit 2020</w:t>
      </w:r>
      <w:r>
        <w:rPr>
          <w:rFonts w:cs="Arial"/>
          <w:i/>
        </w:rPr>
        <w:t>«</w:t>
      </w:r>
      <w:r>
        <w:rPr>
          <w:i/>
        </w:rPr>
        <w:t xml:space="preserve"> bringt sich die OÖ Jägerschaft aktiv zum Schutz der Wildbienen und </w:t>
      </w:r>
      <w:proofErr w:type="spellStart"/>
      <w:r>
        <w:rPr>
          <w:i/>
        </w:rPr>
        <w:t>Bestäuberinsekten</w:t>
      </w:r>
      <w:proofErr w:type="spellEnd"/>
      <w:r>
        <w:rPr>
          <w:i/>
        </w:rPr>
        <w:t xml:space="preserve"> ein. Und zwar werden in speziellen Niederwildprojekten Flächen damit angebaut, um Synergien zwischen der Förderung des Niederwildes, diversen Bodenbrütern und eben Insekten zu nutzen.   Eine hohe Insektenvielfalt ist besonders für Fasan- und </w:t>
      </w:r>
      <w:proofErr w:type="spellStart"/>
      <w:r>
        <w:rPr>
          <w:i/>
        </w:rPr>
        <w:t>Rebhuhnküken</w:t>
      </w:r>
      <w:proofErr w:type="spellEnd"/>
      <w:r>
        <w:rPr>
          <w:i/>
        </w:rPr>
        <w:t xml:space="preserve"> überlebensnotwendig!“, so LJM Sieghartsleitner weiter</w:t>
      </w:r>
    </w:p>
    <w:p w:rsidR="00B91F3C" w:rsidRDefault="00B91F3C" w:rsidP="00B662B7">
      <w:pPr>
        <w:rPr>
          <w:rFonts w:cs="Tahoma"/>
          <w:szCs w:val="24"/>
          <w:lang w:val="de-AT"/>
        </w:rPr>
      </w:pPr>
    </w:p>
    <w:p w:rsidR="00B662B7" w:rsidRPr="00B91F3C" w:rsidRDefault="00B91F3C" w:rsidP="00B662B7">
      <w:pPr>
        <w:rPr>
          <w:rFonts w:cs="Tahoma"/>
          <w:b/>
          <w:szCs w:val="24"/>
          <w:lang w:val="de-AT"/>
        </w:rPr>
      </w:pPr>
      <w:r w:rsidRPr="00B91F3C">
        <w:rPr>
          <w:rFonts w:cs="Tahoma"/>
          <w:b/>
          <w:szCs w:val="24"/>
          <w:lang w:val="de-AT"/>
        </w:rPr>
        <w:t>Rückfragekontakte</w:t>
      </w:r>
    </w:p>
    <w:p w:rsidR="00B91F3C" w:rsidRDefault="00B91F3C" w:rsidP="00B662B7">
      <w:pPr>
        <w:rPr>
          <w:rFonts w:cs="Tahoma"/>
          <w:szCs w:val="24"/>
          <w:lang w:val="de-AT"/>
        </w:rPr>
      </w:pPr>
    </w:p>
    <w:p w:rsidR="00433978" w:rsidRPr="00B91F3C" w:rsidRDefault="00433978" w:rsidP="00B662B7">
      <w:pPr>
        <w:rPr>
          <w:rFonts w:cs="Tahoma"/>
          <w:b/>
          <w:szCs w:val="24"/>
          <w:lang w:val="de-AT"/>
        </w:rPr>
      </w:pPr>
      <w:r w:rsidRPr="00B91F3C">
        <w:rPr>
          <w:rFonts w:cs="Tahoma"/>
          <w:b/>
          <w:szCs w:val="24"/>
          <w:lang w:val="de-AT"/>
        </w:rPr>
        <w:t>Bienenzentrum OÖ</w:t>
      </w:r>
    </w:p>
    <w:p w:rsidR="00433978" w:rsidRPr="00433978" w:rsidRDefault="00433978" w:rsidP="00433978">
      <w:pPr>
        <w:rPr>
          <w:rFonts w:cs="Tahoma"/>
          <w:szCs w:val="24"/>
          <w:lang w:val="de-AT"/>
        </w:rPr>
      </w:pPr>
      <w:r w:rsidRPr="00433978">
        <w:rPr>
          <w:rFonts w:cs="Tahoma"/>
          <w:szCs w:val="24"/>
          <w:lang w:val="de-AT"/>
        </w:rPr>
        <w:t>Mag. Franz Mairinger</w:t>
      </w:r>
    </w:p>
    <w:p w:rsidR="00433978" w:rsidRDefault="004132E0" w:rsidP="00B662B7">
      <w:pPr>
        <w:rPr>
          <w:rFonts w:cs="Tahoma"/>
          <w:szCs w:val="24"/>
          <w:lang w:val="de-AT"/>
        </w:rPr>
      </w:pPr>
      <w:hyperlink r:id="rId9" w:history="1">
        <w:r w:rsidR="00433978" w:rsidRPr="00433978">
          <w:rPr>
            <w:rFonts w:cs="Tahoma"/>
            <w:szCs w:val="24"/>
            <w:lang w:val="de-AT"/>
          </w:rPr>
          <w:t>+43 0 50 6902 1431</w:t>
        </w:r>
      </w:hyperlink>
    </w:p>
    <w:p w:rsidR="00433978" w:rsidRDefault="004132E0" w:rsidP="00B662B7">
      <w:pPr>
        <w:rPr>
          <w:rFonts w:cs="Tahoma"/>
          <w:szCs w:val="24"/>
          <w:lang w:val="de-AT"/>
        </w:rPr>
      </w:pPr>
      <w:hyperlink r:id="rId10" w:history="1">
        <w:r w:rsidR="00433978" w:rsidRPr="00304505">
          <w:rPr>
            <w:rStyle w:val="Hyperlink"/>
            <w:rFonts w:cs="Tahoma"/>
            <w:szCs w:val="24"/>
            <w:lang w:val="de-AT"/>
          </w:rPr>
          <w:t>franz.mairinger@lk-ooe.at</w:t>
        </w:r>
      </w:hyperlink>
    </w:p>
    <w:p w:rsidR="00433978" w:rsidRDefault="00433978" w:rsidP="00B662B7">
      <w:pPr>
        <w:rPr>
          <w:rFonts w:cs="Tahoma"/>
          <w:szCs w:val="24"/>
          <w:lang w:val="de-AT"/>
        </w:rPr>
      </w:pPr>
    </w:p>
    <w:p w:rsidR="00433978" w:rsidRPr="00433978" w:rsidRDefault="00433978" w:rsidP="00433978">
      <w:pPr>
        <w:ind w:right="1983"/>
        <w:rPr>
          <w:b/>
          <w:lang w:val="de-AT"/>
        </w:rPr>
      </w:pPr>
      <w:r w:rsidRPr="00433978">
        <w:rPr>
          <w:b/>
          <w:lang w:val="de-AT"/>
        </w:rPr>
        <w:t xml:space="preserve">Ing. Roman Braun – Leiter Agrarbetreuung Maschinenring Oberösterreich </w:t>
      </w:r>
    </w:p>
    <w:p w:rsidR="00433978" w:rsidRPr="00433978" w:rsidRDefault="00433978" w:rsidP="00433978">
      <w:pPr>
        <w:ind w:right="1983"/>
        <w:rPr>
          <w:lang w:val="de-AT"/>
        </w:rPr>
      </w:pPr>
      <w:r w:rsidRPr="00433978">
        <w:rPr>
          <w:lang w:val="de-AT"/>
        </w:rPr>
        <w:t xml:space="preserve">0664 9606111 </w:t>
      </w:r>
    </w:p>
    <w:p w:rsidR="00433978" w:rsidRPr="00433978" w:rsidRDefault="00433978" w:rsidP="00433978">
      <w:pPr>
        <w:ind w:right="1983"/>
        <w:rPr>
          <w:lang w:val="de-AT"/>
        </w:rPr>
      </w:pPr>
      <w:r w:rsidRPr="00433978">
        <w:rPr>
          <w:lang w:val="de-AT"/>
        </w:rPr>
        <w:t xml:space="preserve">roman.braun@maschinenring.at </w:t>
      </w:r>
    </w:p>
    <w:p w:rsidR="00433978" w:rsidRPr="00433978" w:rsidRDefault="00433978" w:rsidP="00433978">
      <w:pPr>
        <w:ind w:right="1983"/>
        <w:rPr>
          <w:lang w:val="de-AT"/>
        </w:rPr>
      </w:pPr>
    </w:p>
    <w:p w:rsidR="00433978" w:rsidRPr="00433978" w:rsidRDefault="00433978" w:rsidP="00433978">
      <w:pPr>
        <w:ind w:right="1983"/>
        <w:rPr>
          <w:b/>
          <w:lang w:val="de-AT"/>
        </w:rPr>
      </w:pPr>
      <w:r w:rsidRPr="00433978">
        <w:rPr>
          <w:b/>
          <w:lang w:val="de-AT"/>
        </w:rPr>
        <w:t>Kompetenzzentrum Wildblumen Maschinenring</w:t>
      </w:r>
    </w:p>
    <w:p w:rsidR="00433978" w:rsidRPr="00433978" w:rsidRDefault="00433978" w:rsidP="00433978">
      <w:pPr>
        <w:ind w:right="1983"/>
        <w:rPr>
          <w:lang w:val="de-AT"/>
        </w:rPr>
      </w:pPr>
      <w:r w:rsidRPr="00433978">
        <w:rPr>
          <w:lang w:val="de-AT"/>
        </w:rPr>
        <w:lastRenderedPageBreak/>
        <w:t>05 9060 400</w:t>
      </w:r>
    </w:p>
    <w:p w:rsidR="00433978" w:rsidRDefault="00B91F3C" w:rsidP="00433978">
      <w:pPr>
        <w:ind w:right="1983"/>
        <w:rPr>
          <w:lang w:val="de-AT"/>
        </w:rPr>
      </w:pPr>
      <w:r w:rsidRPr="00B91F3C">
        <w:rPr>
          <w:lang w:val="de-AT"/>
        </w:rPr>
        <w:t>oberösterreich@maschinenring.at</w:t>
      </w:r>
      <w:r w:rsidR="00433978">
        <w:rPr>
          <w:lang w:val="de-AT"/>
        </w:rPr>
        <w:t xml:space="preserve"> </w:t>
      </w:r>
    </w:p>
    <w:p w:rsidR="00B91F3C" w:rsidRDefault="00B91F3C" w:rsidP="00433978">
      <w:pPr>
        <w:ind w:right="1983"/>
        <w:rPr>
          <w:lang w:val="de-AT"/>
        </w:rPr>
      </w:pPr>
    </w:p>
    <w:p w:rsidR="00B91F3C" w:rsidRPr="00B91F3C" w:rsidRDefault="00B91F3C" w:rsidP="00B91F3C">
      <w:pPr>
        <w:ind w:right="1983"/>
        <w:rPr>
          <w:b/>
          <w:lang w:val="de-AT"/>
        </w:rPr>
      </w:pPr>
      <w:r w:rsidRPr="00B91F3C">
        <w:rPr>
          <w:b/>
          <w:lang w:val="de-AT"/>
        </w:rPr>
        <w:t>OÖ.</w:t>
      </w:r>
      <w:r>
        <w:rPr>
          <w:b/>
          <w:lang w:val="de-AT"/>
        </w:rPr>
        <w:t xml:space="preserve"> </w:t>
      </w:r>
      <w:r w:rsidRPr="00B91F3C">
        <w:rPr>
          <w:b/>
          <w:lang w:val="de-AT"/>
        </w:rPr>
        <w:t>Landesjagdverband</w:t>
      </w:r>
    </w:p>
    <w:p w:rsidR="00B91F3C" w:rsidRDefault="00B91F3C" w:rsidP="00B91F3C">
      <w:pPr>
        <w:ind w:right="1983"/>
        <w:rPr>
          <w:lang w:val="de-AT"/>
        </w:rPr>
      </w:pPr>
      <w:r>
        <w:rPr>
          <w:lang w:val="de-AT"/>
        </w:rPr>
        <w:t>07224/ 20 0 83</w:t>
      </w:r>
    </w:p>
    <w:p w:rsidR="00B91F3C" w:rsidRDefault="004132E0" w:rsidP="00B91F3C">
      <w:pPr>
        <w:ind w:right="1983"/>
        <w:rPr>
          <w:lang w:val="de-AT"/>
        </w:rPr>
      </w:pPr>
      <w:hyperlink r:id="rId11" w:tgtFrame="_blank" w:history="1">
        <w:r w:rsidR="00B91F3C" w:rsidRPr="00B91F3C">
          <w:rPr>
            <w:lang w:val="de-AT"/>
          </w:rPr>
          <w:t>office@ooeljv.at</w:t>
        </w:r>
      </w:hyperlink>
    </w:p>
    <w:p w:rsidR="00B91F3C" w:rsidRPr="00B91F3C" w:rsidRDefault="00B91F3C" w:rsidP="00B91F3C">
      <w:pPr>
        <w:ind w:right="1983"/>
        <w:rPr>
          <w:lang w:val="de-AT"/>
        </w:rPr>
      </w:pPr>
    </w:p>
    <w:p w:rsidR="00433978" w:rsidRPr="000B3A04" w:rsidRDefault="00433978" w:rsidP="00B662B7">
      <w:pPr>
        <w:rPr>
          <w:rFonts w:cs="Tahoma"/>
          <w:szCs w:val="24"/>
          <w:lang w:val="de-AT"/>
        </w:rPr>
      </w:pPr>
    </w:p>
    <w:p w:rsidR="00782142" w:rsidRPr="00B662B7" w:rsidRDefault="00782142" w:rsidP="00B662B7">
      <w:pPr>
        <w:spacing w:line="259" w:lineRule="auto"/>
        <w:rPr>
          <w:rFonts w:cs="Arial"/>
          <w:lang w:val="de-AT"/>
        </w:rPr>
      </w:pPr>
    </w:p>
    <w:p w:rsidR="00782142" w:rsidRPr="00782142" w:rsidRDefault="00782142" w:rsidP="00B662B7">
      <w:pPr>
        <w:spacing w:line="259" w:lineRule="auto"/>
        <w:rPr>
          <w:rFonts w:cs="Arial"/>
        </w:rPr>
      </w:pPr>
    </w:p>
    <w:p w:rsidR="00F530A6" w:rsidRPr="00782142" w:rsidRDefault="00F530A6" w:rsidP="00B662B7">
      <w:pPr>
        <w:rPr>
          <w:rFonts w:cs="Arial"/>
          <w:szCs w:val="24"/>
        </w:rPr>
      </w:pPr>
    </w:p>
    <w:p w:rsidR="00F530A6" w:rsidRPr="00782142" w:rsidRDefault="00F530A6" w:rsidP="00B662B7">
      <w:pPr>
        <w:rPr>
          <w:rFonts w:cs="Arial"/>
          <w:szCs w:val="24"/>
        </w:rPr>
      </w:pPr>
    </w:p>
    <w:p w:rsidR="00DA7ED6" w:rsidRPr="00782142" w:rsidRDefault="00CE1419" w:rsidP="00B662B7">
      <w:pPr>
        <w:tabs>
          <w:tab w:val="left" w:pos="6630"/>
        </w:tabs>
        <w:rPr>
          <w:rFonts w:cs="Arial"/>
        </w:rPr>
      </w:pPr>
      <w:r w:rsidRPr="00782142">
        <w:rPr>
          <w:rFonts w:cs="Arial"/>
        </w:rPr>
        <w:tab/>
      </w:r>
    </w:p>
    <w:sectPr w:rsidR="00DA7ED6" w:rsidRPr="00782142" w:rsidSect="00141BA8">
      <w:headerReference w:type="default" r:id="rId12"/>
      <w:footerReference w:type="default" r:id="rId13"/>
      <w:type w:val="continuous"/>
      <w:pgSz w:w="11906" w:h="16838"/>
      <w:pgMar w:top="1134" w:right="1701" w:bottom="1418" w:left="1701" w:header="1134"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F62" w:rsidRDefault="00140F62">
      <w:r>
        <w:separator/>
      </w:r>
    </w:p>
  </w:endnote>
  <w:endnote w:type="continuationSeparator" w:id="0">
    <w:p w:rsidR="00140F62" w:rsidRDefault="0014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BA8" w:rsidRDefault="00141BA8" w:rsidP="00141BA8">
    <w:pPr>
      <w:pStyle w:val="Fuzeile"/>
      <w:pBdr>
        <w:top w:val="single" w:sz="4" w:space="1" w:color="auto"/>
      </w:pBdr>
    </w:pPr>
    <w:r>
      <w:rPr>
        <w:b/>
        <w:szCs w:val="22"/>
      </w:rPr>
      <w:t xml:space="preserve">Karl-Heinz </w:t>
    </w:r>
    <w:proofErr w:type="spellStart"/>
    <w:r>
      <w:rPr>
        <w:b/>
        <w:szCs w:val="22"/>
      </w:rPr>
      <w:t>Schaurhofer</w:t>
    </w:r>
    <w:proofErr w:type="spellEnd"/>
    <w:r w:rsidRPr="00C03611">
      <w:rPr>
        <w:b/>
        <w:szCs w:val="22"/>
      </w:rPr>
      <w:t xml:space="preserve"> (0732) 77 20-11</w:t>
    </w:r>
    <w:r>
      <w:rPr>
        <w:b/>
        <w:szCs w:val="22"/>
      </w:rPr>
      <w:t>1 13, (0664) 60072-111</w:t>
    </w:r>
    <w:r w:rsidRPr="00C03611">
      <w:rPr>
        <w:b/>
        <w:szCs w:val="22"/>
      </w:rPr>
      <w:t>1</w:t>
    </w:r>
    <w:r>
      <w:rPr>
        <w:b/>
        <w:szCs w:val="22"/>
      </w:rPr>
      <w:t>3</w:t>
    </w:r>
    <w:r>
      <w:rPr>
        <w:b/>
        <w:szCs w:val="22"/>
      </w:rPr>
      <w:tab/>
    </w:r>
    <w:r w:rsidRPr="00E43190">
      <w:t>Seite</w:t>
    </w:r>
    <w:sdt>
      <w:sdtPr>
        <w:id w:val="-1593852844"/>
        <w:docPartObj>
          <w:docPartGallery w:val="Page Numbers (Bottom of Page)"/>
          <w:docPartUnique/>
        </w:docPartObj>
      </w:sdtPr>
      <w:sdtEndPr/>
      <w:sdtContent>
        <w:r w:rsidRPr="00E43190">
          <w:fldChar w:fldCharType="begin"/>
        </w:r>
        <w:r w:rsidRPr="00E43190">
          <w:instrText>PAGE   \* MERGEFORMAT</w:instrText>
        </w:r>
        <w:r w:rsidRPr="00E43190">
          <w:fldChar w:fldCharType="separate"/>
        </w:r>
        <w:r w:rsidR="00F86332">
          <w:rPr>
            <w:noProof/>
          </w:rPr>
          <w:t>1</w:t>
        </w:r>
        <w:r w:rsidRPr="00E43190">
          <w:fldChar w:fldCharType="end"/>
        </w:r>
      </w:sdtContent>
    </w:sdt>
  </w:p>
  <w:p w:rsidR="000D02B1" w:rsidRDefault="000D02B1">
    <w:pPr>
      <w:pStyle w:val="Fuzeile"/>
      <w:tabs>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F62" w:rsidRDefault="00140F62">
      <w:r>
        <w:separator/>
      </w:r>
    </w:p>
  </w:footnote>
  <w:footnote w:type="continuationSeparator" w:id="0">
    <w:p w:rsidR="00140F62" w:rsidRDefault="00140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2B1" w:rsidRDefault="004132E0">
    <w:pPr>
      <w:pStyle w:val="Kopfzeile"/>
    </w:pPr>
    <w:r>
      <w:rPr>
        <w:noProof/>
      </w:rPr>
      <w:object w:dxaOrig="1440" w:dyaOrig="1440" w14:anchorId="00C02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0;text-align:left;margin-left:0;margin-top:56.7pt;width:184.8pt;height:36.9pt;z-index:251661312;visibility:visible;mso-wrap-edited:f;mso-position-vertical-relative:page" o:allowincell="f">
          <v:imagedata r:id="rId1" o:title=""/>
          <w10:wrap type="topAndBottom" anchory="page"/>
        </v:shape>
        <o:OLEObject Type="Embed" ProgID="Word.Picture.8" ShapeID="_x0000_s2066" DrawAspect="Content" ObjectID="_1647695211" r:id="rId2"/>
      </w:object>
    </w:r>
  </w:p>
  <w:p w:rsidR="000D02B1" w:rsidRDefault="00827435">
    <w:pPr>
      <w:pStyle w:val="Kopfzeile"/>
    </w:pPr>
    <w:r>
      <w:rPr>
        <w:noProof/>
        <w:lang w:val="de-AT"/>
      </w:rPr>
      <mc:AlternateContent>
        <mc:Choice Requires="wps">
          <w:drawing>
            <wp:anchor distT="0" distB="0" distL="114300" distR="114300" simplePos="0" relativeHeight="251658240" behindDoc="0" locked="0" layoutInCell="0" allowOverlap="1" wp14:anchorId="67EBFDEC" wp14:editId="63792332">
              <wp:simplePos x="0" y="0"/>
              <wp:positionH relativeFrom="column">
                <wp:posOffset>3398520</wp:posOffset>
              </wp:positionH>
              <wp:positionV relativeFrom="paragraph">
                <wp:posOffset>50800</wp:posOffset>
              </wp:positionV>
              <wp:extent cx="2011680" cy="27368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2B1" w:rsidRDefault="001A7EEA">
                          <w:pPr>
                            <w:jc w:val="right"/>
                          </w:pPr>
                          <w:r>
                            <w:t>0</w:t>
                          </w:r>
                          <w:r w:rsidR="00B662B7">
                            <w:t>7</w:t>
                          </w:r>
                          <w:r>
                            <w:t xml:space="preserve">. </w:t>
                          </w:r>
                          <w:r w:rsidR="00A643DC">
                            <w:t>April</w:t>
                          </w:r>
                          <w:r w:rsidR="00CE1419">
                            <w:t xml:space="preserve"> 2020</w:t>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BFDEC" id="_x0000_t202" coordsize="21600,21600" o:spt="202" path="m,l,21600r21600,l21600,xe">
              <v:stroke joinstyle="miter"/>
              <v:path gradientshapeok="t" o:connecttype="rect"/>
            </v:shapetype>
            <v:shape id="Text Box 14" o:spid="_x0000_s1026" type="#_x0000_t202" style="position:absolute;left:0;text-align:left;margin-left:267.6pt;margin-top:4pt;width:158.4pt;height: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" o:allowincell="f" stroked="f">
              <v:textbox inset=",,0">
                <w:txbxContent>
                  <w:p w:rsidR="000D02B1" w:rsidRDefault="001A7EEA">
                    <w:pPr>
                      <w:jc w:val="right"/>
                    </w:pPr>
                    <w:r>
                      <w:t>0</w:t>
                    </w:r>
                    <w:r w:rsidR="00B662B7">
                      <w:t>7</w:t>
                    </w:r>
                    <w:r>
                      <w:t xml:space="preserve">. </w:t>
                    </w:r>
                    <w:r w:rsidR="00A643DC">
                      <w:t>April</w:t>
                    </w:r>
                    <w:r w:rsidR="00CE1419">
                      <w:t xml:space="preserve"> 2020</w:t>
                    </w:r>
                  </w:p>
                </w:txbxContent>
              </v:textbox>
            </v:shape>
          </w:pict>
        </mc:Fallback>
      </mc:AlternateContent>
    </w:r>
  </w:p>
  <w:p w:rsidR="000D02B1" w:rsidRDefault="000D02B1">
    <w:pPr>
      <w:pStyle w:val="Kopfzeile"/>
    </w:pPr>
  </w:p>
  <w:p w:rsidR="000D02B1" w:rsidRDefault="00827435">
    <w:pPr>
      <w:pStyle w:val="Kopfzeile"/>
    </w:pPr>
    <w:r>
      <w:rPr>
        <w:noProof/>
        <w:lang w:val="de-AT"/>
      </w:rPr>
      <mc:AlternateContent>
        <mc:Choice Requires="wps">
          <w:drawing>
            <wp:anchor distT="0" distB="0" distL="114300" distR="114300" simplePos="0" relativeHeight="251657216" behindDoc="0" locked="0" layoutInCell="0" allowOverlap="1" wp14:anchorId="39482003" wp14:editId="1F00EDAE">
              <wp:simplePos x="0" y="0"/>
              <wp:positionH relativeFrom="column">
                <wp:posOffset>17145</wp:posOffset>
              </wp:positionH>
              <wp:positionV relativeFrom="paragraph">
                <wp:posOffset>124460</wp:posOffset>
              </wp:positionV>
              <wp:extent cx="540004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C260"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8pt" to="426.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7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" o:allowincell="f"/>
          </w:pict>
        </mc:Fallback>
      </mc:AlternateContent>
    </w:r>
  </w:p>
  <w:p w:rsidR="000D02B1" w:rsidRDefault="000D02B1">
    <w:pPr>
      <w:pStyle w:val="Kopfzeile"/>
    </w:pPr>
  </w:p>
  <w:p w:rsidR="000D02B1" w:rsidRDefault="000D02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8CFA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2821BD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9E608E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0A6EA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9CE416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EE65F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CCA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F2DD6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A92D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AC991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1D7446"/>
    <w:multiLevelType w:val="multilevel"/>
    <w:tmpl w:val="0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984C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A2050A"/>
    <w:multiLevelType w:val="hybridMultilevel"/>
    <w:tmpl w:val="0938EFE4"/>
    <w:lvl w:ilvl="0" w:tplc="7F845A5C">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4586796D"/>
    <w:multiLevelType w:val="singleLevel"/>
    <w:tmpl w:val="0407000F"/>
    <w:lvl w:ilvl="0">
      <w:start w:val="1"/>
      <w:numFmt w:val="decimal"/>
      <w:lvlText w:val="%1."/>
      <w:lvlJc w:val="left"/>
      <w:pPr>
        <w:tabs>
          <w:tab w:val="num" w:pos="360"/>
        </w:tabs>
        <w:ind w:left="360" w:hanging="360"/>
      </w:pPr>
      <w:rPr>
        <w:rFonts w:hint="default"/>
      </w:rPr>
    </w:lvl>
  </w:abstractNum>
  <w:abstractNum w:abstractNumId="14" w15:restartNumberingAfterBreak="0">
    <w:nsid w:val="5D390AE6"/>
    <w:multiLevelType w:val="hybridMultilevel"/>
    <w:tmpl w:val="A916458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8F4A28"/>
    <w:multiLevelType w:val="hybridMultilevel"/>
    <w:tmpl w:val="666E032C"/>
    <w:lvl w:ilvl="0" w:tplc="C0FE528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6B0"/>
    <w:rsid w:val="00004DE5"/>
    <w:rsid w:val="00015894"/>
    <w:rsid w:val="0002382C"/>
    <w:rsid w:val="00027EDE"/>
    <w:rsid w:val="0003283B"/>
    <w:rsid w:val="00033804"/>
    <w:rsid w:val="00033EC6"/>
    <w:rsid w:val="00044E78"/>
    <w:rsid w:val="000526A4"/>
    <w:rsid w:val="00083990"/>
    <w:rsid w:val="000B0A90"/>
    <w:rsid w:val="000B1719"/>
    <w:rsid w:val="000B222F"/>
    <w:rsid w:val="000C0736"/>
    <w:rsid w:val="000C0E1F"/>
    <w:rsid w:val="000C6D15"/>
    <w:rsid w:val="000D02B1"/>
    <w:rsid w:val="000D16EC"/>
    <w:rsid w:val="000E7778"/>
    <w:rsid w:val="000E7E58"/>
    <w:rsid w:val="000F2CB0"/>
    <w:rsid w:val="00105644"/>
    <w:rsid w:val="00110C76"/>
    <w:rsid w:val="00120C09"/>
    <w:rsid w:val="00120DDE"/>
    <w:rsid w:val="0013378A"/>
    <w:rsid w:val="00140F62"/>
    <w:rsid w:val="00141BA8"/>
    <w:rsid w:val="00173D6F"/>
    <w:rsid w:val="00176685"/>
    <w:rsid w:val="00191A54"/>
    <w:rsid w:val="00195133"/>
    <w:rsid w:val="001A7526"/>
    <w:rsid w:val="001A7EEA"/>
    <w:rsid w:val="001B1DB4"/>
    <w:rsid w:val="001D28B0"/>
    <w:rsid w:val="001D5582"/>
    <w:rsid w:val="0020490A"/>
    <w:rsid w:val="00217C3A"/>
    <w:rsid w:val="002247C0"/>
    <w:rsid w:val="0023707C"/>
    <w:rsid w:val="0025152F"/>
    <w:rsid w:val="00253F6B"/>
    <w:rsid w:val="00272019"/>
    <w:rsid w:val="00272264"/>
    <w:rsid w:val="00285533"/>
    <w:rsid w:val="0028654A"/>
    <w:rsid w:val="002A0ED1"/>
    <w:rsid w:val="002A64E3"/>
    <w:rsid w:val="002D0143"/>
    <w:rsid w:val="003009DF"/>
    <w:rsid w:val="003A1A90"/>
    <w:rsid w:val="003B16C7"/>
    <w:rsid w:val="003B32F5"/>
    <w:rsid w:val="003D3368"/>
    <w:rsid w:val="003D58E1"/>
    <w:rsid w:val="003E097D"/>
    <w:rsid w:val="003E16F2"/>
    <w:rsid w:val="003E7600"/>
    <w:rsid w:val="003F7F82"/>
    <w:rsid w:val="0040449B"/>
    <w:rsid w:val="004105DD"/>
    <w:rsid w:val="004132E0"/>
    <w:rsid w:val="00417233"/>
    <w:rsid w:val="00427634"/>
    <w:rsid w:val="00430B4E"/>
    <w:rsid w:val="00433978"/>
    <w:rsid w:val="0043436C"/>
    <w:rsid w:val="00451623"/>
    <w:rsid w:val="00470279"/>
    <w:rsid w:val="00473C30"/>
    <w:rsid w:val="00475040"/>
    <w:rsid w:val="00480B05"/>
    <w:rsid w:val="00481E26"/>
    <w:rsid w:val="00492529"/>
    <w:rsid w:val="004A3DCE"/>
    <w:rsid w:val="004A4C46"/>
    <w:rsid w:val="004A71C6"/>
    <w:rsid w:val="004B6F69"/>
    <w:rsid w:val="004C270C"/>
    <w:rsid w:val="004F2A07"/>
    <w:rsid w:val="004F7576"/>
    <w:rsid w:val="00514F87"/>
    <w:rsid w:val="0052612D"/>
    <w:rsid w:val="0054205A"/>
    <w:rsid w:val="00567D09"/>
    <w:rsid w:val="005834AF"/>
    <w:rsid w:val="005A1D7F"/>
    <w:rsid w:val="005A3BF2"/>
    <w:rsid w:val="005B5FC9"/>
    <w:rsid w:val="005B6085"/>
    <w:rsid w:val="005D2854"/>
    <w:rsid w:val="005D7EC3"/>
    <w:rsid w:val="005E3C02"/>
    <w:rsid w:val="0060397C"/>
    <w:rsid w:val="00603BD2"/>
    <w:rsid w:val="0062717A"/>
    <w:rsid w:val="00683635"/>
    <w:rsid w:val="00690D15"/>
    <w:rsid w:val="006938E0"/>
    <w:rsid w:val="00693D7B"/>
    <w:rsid w:val="006C7A07"/>
    <w:rsid w:val="006D11A3"/>
    <w:rsid w:val="006E715E"/>
    <w:rsid w:val="006F59CF"/>
    <w:rsid w:val="00712808"/>
    <w:rsid w:val="00713D7B"/>
    <w:rsid w:val="00715BE8"/>
    <w:rsid w:val="007350F4"/>
    <w:rsid w:val="007520E7"/>
    <w:rsid w:val="00782142"/>
    <w:rsid w:val="00785AB6"/>
    <w:rsid w:val="0078602D"/>
    <w:rsid w:val="00786785"/>
    <w:rsid w:val="00787607"/>
    <w:rsid w:val="007B6FDA"/>
    <w:rsid w:val="007C0B5D"/>
    <w:rsid w:val="007F1C77"/>
    <w:rsid w:val="0080422B"/>
    <w:rsid w:val="0080628F"/>
    <w:rsid w:val="008236A1"/>
    <w:rsid w:val="00827435"/>
    <w:rsid w:val="0084428C"/>
    <w:rsid w:val="00850787"/>
    <w:rsid w:val="00865FDF"/>
    <w:rsid w:val="00874B0F"/>
    <w:rsid w:val="00876F8C"/>
    <w:rsid w:val="008D2DBD"/>
    <w:rsid w:val="008D3433"/>
    <w:rsid w:val="008E071C"/>
    <w:rsid w:val="008E226E"/>
    <w:rsid w:val="00903AD7"/>
    <w:rsid w:val="00904E26"/>
    <w:rsid w:val="009101B9"/>
    <w:rsid w:val="00912BEF"/>
    <w:rsid w:val="00914073"/>
    <w:rsid w:val="0092294A"/>
    <w:rsid w:val="009367A8"/>
    <w:rsid w:val="00984528"/>
    <w:rsid w:val="00990D27"/>
    <w:rsid w:val="009925D0"/>
    <w:rsid w:val="00993CFD"/>
    <w:rsid w:val="009D342E"/>
    <w:rsid w:val="009E6054"/>
    <w:rsid w:val="009E6C7E"/>
    <w:rsid w:val="009F0085"/>
    <w:rsid w:val="009F0E91"/>
    <w:rsid w:val="009F3308"/>
    <w:rsid w:val="009F43B3"/>
    <w:rsid w:val="00A07C49"/>
    <w:rsid w:val="00A229E0"/>
    <w:rsid w:val="00A4021C"/>
    <w:rsid w:val="00A56F3C"/>
    <w:rsid w:val="00A643DC"/>
    <w:rsid w:val="00A71EF8"/>
    <w:rsid w:val="00A76D95"/>
    <w:rsid w:val="00A91273"/>
    <w:rsid w:val="00A94417"/>
    <w:rsid w:val="00A9609E"/>
    <w:rsid w:val="00AA03F1"/>
    <w:rsid w:val="00AA4E27"/>
    <w:rsid w:val="00AB4F54"/>
    <w:rsid w:val="00AB6CF6"/>
    <w:rsid w:val="00AE0B26"/>
    <w:rsid w:val="00AF387F"/>
    <w:rsid w:val="00AF3F9F"/>
    <w:rsid w:val="00AF6DCB"/>
    <w:rsid w:val="00AF7AD7"/>
    <w:rsid w:val="00B154AB"/>
    <w:rsid w:val="00B222F3"/>
    <w:rsid w:val="00B4029A"/>
    <w:rsid w:val="00B46E66"/>
    <w:rsid w:val="00B52FC1"/>
    <w:rsid w:val="00B6064E"/>
    <w:rsid w:val="00B662B7"/>
    <w:rsid w:val="00B70644"/>
    <w:rsid w:val="00B72C77"/>
    <w:rsid w:val="00B84BD0"/>
    <w:rsid w:val="00B91F3C"/>
    <w:rsid w:val="00B944A1"/>
    <w:rsid w:val="00BA6EEE"/>
    <w:rsid w:val="00BB514A"/>
    <w:rsid w:val="00BB73DB"/>
    <w:rsid w:val="00BC6AE5"/>
    <w:rsid w:val="00BC6CC3"/>
    <w:rsid w:val="00BD4C8A"/>
    <w:rsid w:val="00BF0327"/>
    <w:rsid w:val="00BF4A63"/>
    <w:rsid w:val="00C03611"/>
    <w:rsid w:val="00C20F5E"/>
    <w:rsid w:val="00C354FB"/>
    <w:rsid w:val="00C375EB"/>
    <w:rsid w:val="00C41530"/>
    <w:rsid w:val="00C41BBA"/>
    <w:rsid w:val="00C43D05"/>
    <w:rsid w:val="00C459BB"/>
    <w:rsid w:val="00C72F58"/>
    <w:rsid w:val="00C7385A"/>
    <w:rsid w:val="00CB3472"/>
    <w:rsid w:val="00CB6940"/>
    <w:rsid w:val="00CE1419"/>
    <w:rsid w:val="00CE24FE"/>
    <w:rsid w:val="00CE77A3"/>
    <w:rsid w:val="00CF36B0"/>
    <w:rsid w:val="00D01DE6"/>
    <w:rsid w:val="00D02971"/>
    <w:rsid w:val="00D21AA9"/>
    <w:rsid w:val="00D30CE0"/>
    <w:rsid w:val="00D408FA"/>
    <w:rsid w:val="00D55E08"/>
    <w:rsid w:val="00D62A7C"/>
    <w:rsid w:val="00D63856"/>
    <w:rsid w:val="00D65D94"/>
    <w:rsid w:val="00D670EA"/>
    <w:rsid w:val="00D94D04"/>
    <w:rsid w:val="00DA7ED6"/>
    <w:rsid w:val="00DC6DA8"/>
    <w:rsid w:val="00DD2C5B"/>
    <w:rsid w:val="00DE197C"/>
    <w:rsid w:val="00DE2A2F"/>
    <w:rsid w:val="00E25792"/>
    <w:rsid w:val="00E469BB"/>
    <w:rsid w:val="00E509FD"/>
    <w:rsid w:val="00E52FAB"/>
    <w:rsid w:val="00E615CE"/>
    <w:rsid w:val="00E64DF9"/>
    <w:rsid w:val="00E666A8"/>
    <w:rsid w:val="00EA3BBC"/>
    <w:rsid w:val="00EA6225"/>
    <w:rsid w:val="00EC0C6B"/>
    <w:rsid w:val="00EC6F56"/>
    <w:rsid w:val="00EF03C0"/>
    <w:rsid w:val="00F17618"/>
    <w:rsid w:val="00F37792"/>
    <w:rsid w:val="00F378AC"/>
    <w:rsid w:val="00F45FC7"/>
    <w:rsid w:val="00F530A6"/>
    <w:rsid w:val="00F5794E"/>
    <w:rsid w:val="00F77C94"/>
    <w:rsid w:val="00F80705"/>
    <w:rsid w:val="00F86332"/>
    <w:rsid w:val="00F870E0"/>
    <w:rsid w:val="00F918F9"/>
    <w:rsid w:val="00F96ABB"/>
    <w:rsid w:val="00FC11F2"/>
    <w:rsid w:val="00FC50BB"/>
    <w:rsid w:val="00FD4E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15:docId w15:val="{EF8CA68F-B8E9-4B8B-B6BA-1F33B75B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1AA9"/>
    <w:pPr>
      <w:spacing w:line="360" w:lineRule="auto"/>
      <w:jc w:val="both"/>
    </w:pPr>
    <w:rPr>
      <w:rFonts w:ascii="Arial" w:hAnsi="Arial"/>
      <w:sz w:val="24"/>
      <w:lang w:val="de-DE"/>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link w:val="berschrift3Zchn"/>
    <w:semiHidden/>
    <w:unhideWhenUsed/>
    <w:qFormat/>
    <w:rsid w:val="00A9609E"/>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A9609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A9609E"/>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semiHidden/>
    <w:unhideWhenUsed/>
    <w:qFormat/>
    <w:rsid w:val="00A9609E"/>
    <w:pPr>
      <w:spacing w:before="240" w:after="60"/>
      <w:outlineLvl w:val="5"/>
    </w:pPr>
    <w:rPr>
      <w:rFonts w:ascii="Calibri" w:hAnsi="Calibri"/>
      <w:b/>
      <w:bCs/>
      <w:szCs w:val="22"/>
    </w:rPr>
  </w:style>
  <w:style w:type="paragraph" w:styleId="berschrift7">
    <w:name w:val="heading 7"/>
    <w:basedOn w:val="Standard"/>
    <w:next w:val="Standard"/>
    <w:link w:val="berschrift7Zchn"/>
    <w:semiHidden/>
    <w:unhideWhenUsed/>
    <w:qFormat/>
    <w:rsid w:val="00A9609E"/>
    <w:pPr>
      <w:spacing w:before="240" w:after="60"/>
      <w:outlineLvl w:val="6"/>
    </w:pPr>
    <w:rPr>
      <w:rFonts w:ascii="Calibri" w:hAnsi="Calibri"/>
      <w:szCs w:val="24"/>
    </w:rPr>
  </w:style>
  <w:style w:type="paragraph" w:styleId="berschrift8">
    <w:name w:val="heading 8"/>
    <w:basedOn w:val="Standard"/>
    <w:next w:val="Standard"/>
    <w:link w:val="berschrift8Zchn"/>
    <w:semiHidden/>
    <w:unhideWhenUsed/>
    <w:qFormat/>
    <w:rsid w:val="00A9609E"/>
    <w:pPr>
      <w:spacing w:before="240" w:after="60"/>
      <w:outlineLvl w:val="7"/>
    </w:pPr>
    <w:rPr>
      <w:rFonts w:ascii="Calibri" w:hAnsi="Calibri"/>
      <w:i/>
      <w:iCs/>
      <w:szCs w:val="24"/>
    </w:rPr>
  </w:style>
  <w:style w:type="paragraph" w:styleId="berschrift9">
    <w:name w:val="heading 9"/>
    <w:basedOn w:val="Standard"/>
    <w:next w:val="Standard"/>
    <w:link w:val="berschrift9Zchn"/>
    <w:semiHidden/>
    <w:unhideWhenUsed/>
    <w:qFormat/>
    <w:rsid w:val="00A9609E"/>
    <w:pPr>
      <w:spacing w:before="240" w:after="60"/>
      <w:outlineLvl w:val="8"/>
    </w:pPr>
    <w:rPr>
      <w:rFonts w:ascii="Cambria" w:hAnsi="Cambria"/>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link w:val="FuzeileZchn"/>
    <w:uiPriority w:val="99"/>
    <w:pPr>
      <w:tabs>
        <w:tab w:val="center" w:pos="4536"/>
        <w:tab w:val="right" w:pos="9072"/>
      </w:tabs>
    </w:pPr>
    <w:rPr>
      <w:sz w:val="20"/>
    </w:rPr>
  </w:style>
  <w:style w:type="character" w:styleId="Seitenzahl">
    <w:name w:val="page number"/>
    <w:rPr>
      <w:rFonts w:ascii="Arial" w:hAnsi="Arial"/>
      <w:sz w:val="20"/>
    </w:rPr>
  </w:style>
  <w:style w:type="paragraph" w:styleId="Sprechblasentext">
    <w:name w:val="Balloon Text"/>
    <w:basedOn w:val="Standard"/>
    <w:semiHidden/>
    <w:rsid w:val="00451623"/>
    <w:rPr>
      <w:rFonts w:ascii="Tahoma" w:hAnsi="Tahoma" w:cs="Tahoma"/>
      <w:sz w:val="16"/>
      <w:szCs w:val="16"/>
    </w:rPr>
  </w:style>
  <w:style w:type="paragraph" w:customStyle="1" w:styleId="UntertitelfrLK">
    <w:name w:val="Untertitel für LK"/>
    <w:basedOn w:val="berschrift2"/>
    <w:pPr>
      <w:jc w:val="center"/>
    </w:pPr>
    <w:rPr>
      <w:i/>
    </w:rPr>
  </w:style>
  <w:style w:type="paragraph" w:customStyle="1" w:styleId="berschriftfrLK">
    <w:name w:val="Überschrift für LK"/>
    <w:basedOn w:val="Standard"/>
    <w:pPr>
      <w:jc w:val="center"/>
    </w:pPr>
    <w:rPr>
      <w:b/>
      <w:sz w:val="28"/>
    </w:rPr>
  </w:style>
  <w:style w:type="paragraph" w:customStyle="1" w:styleId="Flietext">
    <w:name w:val="Fließtext"/>
    <w:basedOn w:val="Standard"/>
  </w:style>
  <w:style w:type="paragraph" w:customStyle="1" w:styleId="Bearbeiter">
    <w:name w:val="Bearbeiter"/>
    <w:basedOn w:val="Standard"/>
    <w:pPr>
      <w:tabs>
        <w:tab w:val="left" w:pos="7655"/>
        <w:tab w:val="left" w:pos="9498"/>
      </w:tabs>
    </w:pPr>
    <w:rPr>
      <w:b/>
    </w:rPr>
  </w:style>
  <w:style w:type="character" w:styleId="Hyperlink">
    <w:name w:val="Hyperlink"/>
    <w:rsid w:val="00004DE5"/>
    <w:rPr>
      <w:color w:val="0000FF"/>
      <w:u w:val="single"/>
    </w:rPr>
  </w:style>
  <w:style w:type="paragraph" w:styleId="Abbildungsverzeichnis">
    <w:name w:val="table of figures"/>
    <w:basedOn w:val="Standard"/>
    <w:next w:val="Standard"/>
    <w:rsid w:val="00A9609E"/>
  </w:style>
  <w:style w:type="paragraph" w:styleId="Anrede">
    <w:name w:val="Salutation"/>
    <w:basedOn w:val="Standard"/>
    <w:next w:val="Standard"/>
    <w:link w:val="AnredeZchn"/>
    <w:rsid w:val="00A9609E"/>
  </w:style>
  <w:style w:type="character" w:customStyle="1" w:styleId="AnredeZchn">
    <w:name w:val="Anrede Zchn"/>
    <w:link w:val="Anrede"/>
    <w:rsid w:val="00A9609E"/>
    <w:rPr>
      <w:rFonts w:ascii="Arial" w:hAnsi="Arial"/>
      <w:sz w:val="22"/>
      <w:lang w:val="de-DE"/>
    </w:rPr>
  </w:style>
  <w:style w:type="paragraph" w:styleId="Aufzhlungszeichen">
    <w:name w:val="List Bullet"/>
    <w:basedOn w:val="Standard"/>
    <w:rsid w:val="00A9609E"/>
    <w:pPr>
      <w:numPr>
        <w:numId w:val="3"/>
      </w:numPr>
      <w:contextualSpacing/>
    </w:pPr>
  </w:style>
  <w:style w:type="paragraph" w:styleId="Aufzhlungszeichen2">
    <w:name w:val="List Bullet 2"/>
    <w:basedOn w:val="Standard"/>
    <w:rsid w:val="00A9609E"/>
    <w:pPr>
      <w:numPr>
        <w:numId w:val="4"/>
      </w:numPr>
      <w:contextualSpacing/>
    </w:pPr>
  </w:style>
  <w:style w:type="paragraph" w:styleId="Aufzhlungszeichen3">
    <w:name w:val="List Bullet 3"/>
    <w:basedOn w:val="Standard"/>
    <w:rsid w:val="00A9609E"/>
    <w:pPr>
      <w:numPr>
        <w:numId w:val="5"/>
      </w:numPr>
      <w:contextualSpacing/>
    </w:pPr>
  </w:style>
  <w:style w:type="paragraph" w:styleId="Aufzhlungszeichen4">
    <w:name w:val="List Bullet 4"/>
    <w:basedOn w:val="Standard"/>
    <w:rsid w:val="00A9609E"/>
    <w:pPr>
      <w:numPr>
        <w:numId w:val="6"/>
      </w:numPr>
      <w:contextualSpacing/>
    </w:pPr>
  </w:style>
  <w:style w:type="paragraph" w:styleId="Aufzhlungszeichen5">
    <w:name w:val="List Bullet 5"/>
    <w:basedOn w:val="Standard"/>
    <w:rsid w:val="00A9609E"/>
    <w:pPr>
      <w:numPr>
        <w:numId w:val="7"/>
      </w:numPr>
      <w:contextualSpacing/>
    </w:pPr>
  </w:style>
  <w:style w:type="paragraph" w:styleId="Beschriftung">
    <w:name w:val="caption"/>
    <w:basedOn w:val="Standard"/>
    <w:next w:val="Standard"/>
    <w:semiHidden/>
    <w:unhideWhenUsed/>
    <w:qFormat/>
    <w:rsid w:val="00A9609E"/>
    <w:rPr>
      <w:b/>
      <w:bCs/>
      <w:sz w:val="20"/>
    </w:rPr>
  </w:style>
  <w:style w:type="paragraph" w:styleId="Blocktext">
    <w:name w:val="Block Text"/>
    <w:basedOn w:val="Standard"/>
    <w:rsid w:val="00A9609E"/>
    <w:pPr>
      <w:spacing w:after="120"/>
      <w:ind w:left="1440" w:right="1440"/>
    </w:pPr>
  </w:style>
  <w:style w:type="paragraph" w:styleId="Datum">
    <w:name w:val="Date"/>
    <w:basedOn w:val="Standard"/>
    <w:next w:val="Standard"/>
    <w:link w:val="DatumZchn"/>
    <w:rsid w:val="00A9609E"/>
  </w:style>
  <w:style w:type="character" w:customStyle="1" w:styleId="DatumZchn">
    <w:name w:val="Datum Zchn"/>
    <w:link w:val="Datum"/>
    <w:rsid w:val="00A9609E"/>
    <w:rPr>
      <w:rFonts w:ascii="Arial" w:hAnsi="Arial"/>
      <w:sz w:val="22"/>
      <w:lang w:val="de-DE"/>
    </w:rPr>
  </w:style>
  <w:style w:type="paragraph" w:styleId="Dokumentstruktur">
    <w:name w:val="Document Map"/>
    <w:basedOn w:val="Standard"/>
    <w:link w:val="DokumentstrukturZchn"/>
    <w:rsid w:val="00A9609E"/>
    <w:rPr>
      <w:rFonts w:ascii="Tahoma" w:hAnsi="Tahoma" w:cs="Tahoma"/>
      <w:sz w:val="16"/>
      <w:szCs w:val="16"/>
    </w:rPr>
  </w:style>
  <w:style w:type="character" w:customStyle="1" w:styleId="DokumentstrukturZchn">
    <w:name w:val="Dokumentstruktur Zchn"/>
    <w:link w:val="Dokumentstruktur"/>
    <w:rsid w:val="00A9609E"/>
    <w:rPr>
      <w:rFonts w:ascii="Tahoma" w:hAnsi="Tahoma" w:cs="Tahoma"/>
      <w:sz w:val="16"/>
      <w:szCs w:val="16"/>
      <w:lang w:val="de-DE"/>
    </w:rPr>
  </w:style>
  <w:style w:type="paragraph" w:styleId="E-Mail-Signatur">
    <w:name w:val="E-mail Signature"/>
    <w:basedOn w:val="Standard"/>
    <w:link w:val="E-Mail-SignaturZchn"/>
    <w:rsid w:val="00A9609E"/>
  </w:style>
  <w:style w:type="character" w:customStyle="1" w:styleId="E-Mail-SignaturZchn">
    <w:name w:val="E-Mail-Signatur Zchn"/>
    <w:link w:val="E-Mail-Signatur"/>
    <w:rsid w:val="00A9609E"/>
    <w:rPr>
      <w:rFonts w:ascii="Arial" w:hAnsi="Arial"/>
      <w:sz w:val="22"/>
      <w:lang w:val="de-DE"/>
    </w:rPr>
  </w:style>
  <w:style w:type="paragraph" w:styleId="Endnotentext">
    <w:name w:val="endnote text"/>
    <w:basedOn w:val="Standard"/>
    <w:link w:val="EndnotentextZchn"/>
    <w:rsid w:val="00A9609E"/>
    <w:rPr>
      <w:sz w:val="20"/>
    </w:rPr>
  </w:style>
  <w:style w:type="character" w:customStyle="1" w:styleId="EndnotentextZchn">
    <w:name w:val="Endnotentext Zchn"/>
    <w:link w:val="Endnotentext"/>
    <w:rsid w:val="00A9609E"/>
    <w:rPr>
      <w:rFonts w:ascii="Arial" w:hAnsi="Arial"/>
      <w:lang w:val="de-DE"/>
    </w:rPr>
  </w:style>
  <w:style w:type="paragraph" w:styleId="Fu-Endnotenberschrift">
    <w:name w:val="Note Heading"/>
    <w:basedOn w:val="Standard"/>
    <w:next w:val="Standard"/>
    <w:link w:val="Fu-EndnotenberschriftZchn"/>
    <w:rsid w:val="00A9609E"/>
  </w:style>
  <w:style w:type="character" w:customStyle="1" w:styleId="Fu-EndnotenberschriftZchn">
    <w:name w:val="Fuß/-Endnotenüberschrift Zchn"/>
    <w:link w:val="Fu-Endnotenberschrift"/>
    <w:rsid w:val="00A9609E"/>
    <w:rPr>
      <w:rFonts w:ascii="Arial" w:hAnsi="Arial"/>
      <w:sz w:val="22"/>
      <w:lang w:val="de-DE"/>
    </w:rPr>
  </w:style>
  <w:style w:type="paragraph" w:styleId="Funotentext">
    <w:name w:val="footnote text"/>
    <w:basedOn w:val="Standard"/>
    <w:link w:val="FunotentextZchn"/>
    <w:rsid w:val="00A9609E"/>
    <w:rPr>
      <w:sz w:val="20"/>
    </w:rPr>
  </w:style>
  <w:style w:type="character" w:customStyle="1" w:styleId="FunotentextZchn">
    <w:name w:val="Fußnotentext Zchn"/>
    <w:link w:val="Funotentext"/>
    <w:rsid w:val="00A9609E"/>
    <w:rPr>
      <w:rFonts w:ascii="Arial" w:hAnsi="Arial"/>
      <w:lang w:val="de-DE"/>
    </w:rPr>
  </w:style>
  <w:style w:type="paragraph" w:styleId="Gruformel">
    <w:name w:val="Closing"/>
    <w:basedOn w:val="Standard"/>
    <w:link w:val="GruformelZchn"/>
    <w:rsid w:val="00A9609E"/>
    <w:pPr>
      <w:ind w:left="4252"/>
    </w:pPr>
  </w:style>
  <w:style w:type="character" w:customStyle="1" w:styleId="GruformelZchn">
    <w:name w:val="Grußformel Zchn"/>
    <w:link w:val="Gruformel"/>
    <w:rsid w:val="00A9609E"/>
    <w:rPr>
      <w:rFonts w:ascii="Arial" w:hAnsi="Arial"/>
      <w:sz w:val="22"/>
      <w:lang w:val="de-DE"/>
    </w:rPr>
  </w:style>
  <w:style w:type="paragraph" w:styleId="HTMLAdresse">
    <w:name w:val="HTML Address"/>
    <w:basedOn w:val="Standard"/>
    <w:link w:val="HTMLAdresseZchn"/>
    <w:rsid w:val="00A9609E"/>
    <w:rPr>
      <w:i/>
      <w:iCs/>
    </w:rPr>
  </w:style>
  <w:style w:type="character" w:customStyle="1" w:styleId="HTMLAdresseZchn">
    <w:name w:val="HTML Adresse Zchn"/>
    <w:link w:val="HTMLAdresse"/>
    <w:rsid w:val="00A9609E"/>
    <w:rPr>
      <w:rFonts w:ascii="Arial" w:hAnsi="Arial"/>
      <w:i/>
      <w:iCs/>
      <w:sz w:val="22"/>
      <w:lang w:val="de-DE"/>
    </w:rPr>
  </w:style>
  <w:style w:type="paragraph" w:styleId="HTMLVorformatiert">
    <w:name w:val="HTML Preformatted"/>
    <w:basedOn w:val="Standard"/>
    <w:link w:val="HTMLVorformatiertZchn"/>
    <w:rsid w:val="00A9609E"/>
    <w:rPr>
      <w:rFonts w:ascii="Courier New" w:hAnsi="Courier New" w:cs="Courier New"/>
      <w:sz w:val="20"/>
    </w:rPr>
  </w:style>
  <w:style w:type="character" w:customStyle="1" w:styleId="HTMLVorformatiertZchn">
    <w:name w:val="HTML Vorformatiert Zchn"/>
    <w:link w:val="HTMLVorformatiert"/>
    <w:rsid w:val="00A9609E"/>
    <w:rPr>
      <w:rFonts w:ascii="Courier New" w:hAnsi="Courier New" w:cs="Courier New"/>
      <w:lang w:val="de-DE"/>
    </w:rPr>
  </w:style>
  <w:style w:type="paragraph" w:styleId="Index1">
    <w:name w:val="index 1"/>
    <w:basedOn w:val="Standard"/>
    <w:next w:val="Standard"/>
    <w:autoRedefine/>
    <w:rsid w:val="00A9609E"/>
    <w:pPr>
      <w:ind w:left="220" w:hanging="220"/>
    </w:pPr>
  </w:style>
  <w:style w:type="paragraph" w:styleId="Index2">
    <w:name w:val="index 2"/>
    <w:basedOn w:val="Standard"/>
    <w:next w:val="Standard"/>
    <w:autoRedefine/>
    <w:rsid w:val="00A9609E"/>
    <w:pPr>
      <w:ind w:left="440" w:hanging="220"/>
    </w:pPr>
  </w:style>
  <w:style w:type="paragraph" w:styleId="Index3">
    <w:name w:val="index 3"/>
    <w:basedOn w:val="Standard"/>
    <w:next w:val="Standard"/>
    <w:autoRedefine/>
    <w:rsid w:val="00A9609E"/>
    <w:pPr>
      <w:ind w:left="660" w:hanging="220"/>
    </w:pPr>
  </w:style>
  <w:style w:type="paragraph" w:styleId="Index4">
    <w:name w:val="index 4"/>
    <w:basedOn w:val="Standard"/>
    <w:next w:val="Standard"/>
    <w:autoRedefine/>
    <w:rsid w:val="00A9609E"/>
    <w:pPr>
      <w:ind w:left="880" w:hanging="220"/>
    </w:pPr>
  </w:style>
  <w:style w:type="paragraph" w:styleId="Index5">
    <w:name w:val="index 5"/>
    <w:basedOn w:val="Standard"/>
    <w:next w:val="Standard"/>
    <w:autoRedefine/>
    <w:rsid w:val="00A9609E"/>
    <w:pPr>
      <w:ind w:left="1100" w:hanging="220"/>
    </w:pPr>
  </w:style>
  <w:style w:type="paragraph" w:styleId="Index6">
    <w:name w:val="index 6"/>
    <w:basedOn w:val="Standard"/>
    <w:next w:val="Standard"/>
    <w:autoRedefine/>
    <w:rsid w:val="00A9609E"/>
    <w:pPr>
      <w:ind w:left="1320" w:hanging="220"/>
    </w:pPr>
  </w:style>
  <w:style w:type="paragraph" w:styleId="Index7">
    <w:name w:val="index 7"/>
    <w:basedOn w:val="Standard"/>
    <w:next w:val="Standard"/>
    <w:autoRedefine/>
    <w:rsid w:val="00A9609E"/>
    <w:pPr>
      <w:ind w:left="1540" w:hanging="220"/>
    </w:pPr>
  </w:style>
  <w:style w:type="paragraph" w:styleId="Index8">
    <w:name w:val="index 8"/>
    <w:basedOn w:val="Standard"/>
    <w:next w:val="Standard"/>
    <w:autoRedefine/>
    <w:rsid w:val="00A9609E"/>
    <w:pPr>
      <w:ind w:left="1760" w:hanging="220"/>
    </w:pPr>
  </w:style>
  <w:style w:type="paragraph" w:styleId="Index9">
    <w:name w:val="index 9"/>
    <w:basedOn w:val="Standard"/>
    <w:next w:val="Standard"/>
    <w:autoRedefine/>
    <w:rsid w:val="00A9609E"/>
    <w:pPr>
      <w:ind w:left="1980" w:hanging="220"/>
    </w:pPr>
  </w:style>
  <w:style w:type="paragraph" w:styleId="Indexberschrift">
    <w:name w:val="index heading"/>
    <w:basedOn w:val="Standard"/>
    <w:next w:val="Index1"/>
    <w:rsid w:val="00A9609E"/>
    <w:rPr>
      <w:rFonts w:ascii="Cambria" w:hAnsi="Cambria"/>
      <w:b/>
      <w:bCs/>
    </w:rPr>
  </w:style>
  <w:style w:type="paragraph" w:styleId="Inhaltsverzeichnisberschrift">
    <w:name w:val="TOC Heading"/>
    <w:basedOn w:val="berschrift1"/>
    <w:next w:val="Standard"/>
    <w:uiPriority w:val="39"/>
    <w:semiHidden/>
    <w:unhideWhenUsed/>
    <w:qFormat/>
    <w:rsid w:val="00A9609E"/>
    <w:pPr>
      <w:spacing w:before="240" w:after="60" w:line="240" w:lineRule="auto"/>
      <w:jc w:val="left"/>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A9609E"/>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A9609E"/>
    <w:rPr>
      <w:rFonts w:ascii="Arial" w:hAnsi="Arial"/>
      <w:b/>
      <w:bCs/>
      <w:i/>
      <w:iCs/>
      <w:color w:val="4F81BD"/>
      <w:sz w:val="22"/>
      <w:lang w:val="de-DE"/>
    </w:rPr>
  </w:style>
  <w:style w:type="paragraph" w:styleId="KeinLeerraum">
    <w:name w:val="No Spacing"/>
    <w:uiPriority w:val="1"/>
    <w:qFormat/>
    <w:rsid w:val="00A9609E"/>
    <w:rPr>
      <w:rFonts w:ascii="Arial" w:hAnsi="Arial"/>
      <w:sz w:val="22"/>
      <w:lang w:val="de-DE"/>
    </w:rPr>
  </w:style>
  <w:style w:type="paragraph" w:styleId="Kommentartext">
    <w:name w:val="annotation text"/>
    <w:basedOn w:val="Standard"/>
    <w:link w:val="KommentartextZchn"/>
    <w:uiPriority w:val="99"/>
    <w:rsid w:val="00A9609E"/>
    <w:rPr>
      <w:sz w:val="20"/>
    </w:rPr>
  </w:style>
  <w:style w:type="character" w:customStyle="1" w:styleId="KommentartextZchn">
    <w:name w:val="Kommentartext Zchn"/>
    <w:link w:val="Kommentartext"/>
    <w:uiPriority w:val="99"/>
    <w:rsid w:val="00A9609E"/>
    <w:rPr>
      <w:rFonts w:ascii="Arial" w:hAnsi="Arial"/>
      <w:lang w:val="de-DE"/>
    </w:rPr>
  </w:style>
  <w:style w:type="paragraph" w:styleId="Kommentarthema">
    <w:name w:val="annotation subject"/>
    <w:basedOn w:val="Kommentartext"/>
    <w:next w:val="Kommentartext"/>
    <w:link w:val="KommentarthemaZchn"/>
    <w:rsid w:val="00A9609E"/>
    <w:rPr>
      <w:b/>
      <w:bCs/>
    </w:rPr>
  </w:style>
  <w:style w:type="character" w:customStyle="1" w:styleId="KommentarthemaZchn">
    <w:name w:val="Kommentarthema Zchn"/>
    <w:link w:val="Kommentarthema"/>
    <w:rsid w:val="00A9609E"/>
    <w:rPr>
      <w:rFonts w:ascii="Arial" w:hAnsi="Arial"/>
      <w:b/>
      <w:bCs/>
      <w:lang w:val="de-DE"/>
    </w:rPr>
  </w:style>
  <w:style w:type="paragraph" w:styleId="Liste">
    <w:name w:val="List"/>
    <w:basedOn w:val="Standard"/>
    <w:rsid w:val="00A9609E"/>
    <w:pPr>
      <w:ind w:left="283" w:hanging="283"/>
      <w:contextualSpacing/>
    </w:pPr>
  </w:style>
  <w:style w:type="paragraph" w:styleId="Liste2">
    <w:name w:val="List 2"/>
    <w:basedOn w:val="Standard"/>
    <w:rsid w:val="00A9609E"/>
    <w:pPr>
      <w:ind w:left="566" w:hanging="283"/>
      <w:contextualSpacing/>
    </w:pPr>
  </w:style>
  <w:style w:type="paragraph" w:styleId="Liste3">
    <w:name w:val="List 3"/>
    <w:basedOn w:val="Standard"/>
    <w:rsid w:val="00A9609E"/>
    <w:pPr>
      <w:ind w:left="849" w:hanging="283"/>
      <w:contextualSpacing/>
    </w:pPr>
  </w:style>
  <w:style w:type="paragraph" w:styleId="Liste4">
    <w:name w:val="List 4"/>
    <w:basedOn w:val="Standard"/>
    <w:rsid w:val="00A9609E"/>
    <w:pPr>
      <w:ind w:left="1132" w:hanging="283"/>
      <w:contextualSpacing/>
    </w:pPr>
  </w:style>
  <w:style w:type="paragraph" w:styleId="Liste5">
    <w:name w:val="List 5"/>
    <w:basedOn w:val="Standard"/>
    <w:rsid w:val="00A9609E"/>
    <w:pPr>
      <w:ind w:left="1415" w:hanging="283"/>
      <w:contextualSpacing/>
    </w:pPr>
  </w:style>
  <w:style w:type="paragraph" w:styleId="Listenabsatz">
    <w:name w:val="List Paragraph"/>
    <w:basedOn w:val="Standard"/>
    <w:uiPriority w:val="34"/>
    <w:qFormat/>
    <w:rsid w:val="00A9609E"/>
    <w:pPr>
      <w:ind w:left="708"/>
    </w:pPr>
  </w:style>
  <w:style w:type="paragraph" w:styleId="Listenfortsetzung">
    <w:name w:val="List Continue"/>
    <w:basedOn w:val="Standard"/>
    <w:rsid w:val="00A9609E"/>
    <w:pPr>
      <w:spacing w:after="120"/>
      <w:ind w:left="283"/>
      <w:contextualSpacing/>
    </w:pPr>
  </w:style>
  <w:style w:type="paragraph" w:styleId="Listenfortsetzung2">
    <w:name w:val="List Continue 2"/>
    <w:basedOn w:val="Standard"/>
    <w:rsid w:val="00A9609E"/>
    <w:pPr>
      <w:spacing w:after="120"/>
      <w:ind w:left="566"/>
      <w:contextualSpacing/>
    </w:pPr>
  </w:style>
  <w:style w:type="paragraph" w:styleId="Listenfortsetzung3">
    <w:name w:val="List Continue 3"/>
    <w:basedOn w:val="Standard"/>
    <w:rsid w:val="00A9609E"/>
    <w:pPr>
      <w:spacing w:after="120"/>
      <w:ind w:left="849"/>
      <w:contextualSpacing/>
    </w:pPr>
  </w:style>
  <w:style w:type="paragraph" w:styleId="Listenfortsetzung4">
    <w:name w:val="List Continue 4"/>
    <w:basedOn w:val="Standard"/>
    <w:rsid w:val="00A9609E"/>
    <w:pPr>
      <w:spacing w:after="120"/>
      <w:ind w:left="1132"/>
      <w:contextualSpacing/>
    </w:pPr>
  </w:style>
  <w:style w:type="paragraph" w:styleId="Listenfortsetzung5">
    <w:name w:val="List Continue 5"/>
    <w:basedOn w:val="Standard"/>
    <w:rsid w:val="00A9609E"/>
    <w:pPr>
      <w:spacing w:after="120"/>
      <w:ind w:left="1415"/>
      <w:contextualSpacing/>
    </w:pPr>
  </w:style>
  <w:style w:type="paragraph" w:styleId="Listennummer">
    <w:name w:val="List Number"/>
    <w:basedOn w:val="Standard"/>
    <w:rsid w:val="00A9609E"/>
    <w:pPr>
      <w:numPr>
        <w:numId w:val="8"/>
      </w:numPr>
      <w:contextualSpacing/>
    </w:pPr>
  </w:style>
  <w:style w:type="paragraph" w:styleId="Listennummer2">
    <w:name w:val="List Number 2"/>
    <w:basedOn w:val="Standard"/>
    <w:rsid w:val="00A9609E"/>
    <w:pPr>
      <w:numPr>
        <w:numId w:val="9"/>
      </w:numPr>
      <w:contextualSpacing/>
    </w:pPr>
  </w:style>
  <w:style w:type="paragraph" w:styleId="Listennummer3">
    <w:name w:val="List Number 3"/>
    <w:basedOn w:val="Standard"/>
    <w:rsid w:val="00A9609E"/>
    <w:pPr>
      <w:numPr>
        <w:numId w:val="10"/>
      </w:numPr>
      <w:contextualSpacing/>
    </w:pPr>
  </w:style>
  <w:style w:type="paragraph" w:styleId="Listennummer4">
    <w:name w:val="List Number 4"/>
    <w:basedOn w:val="Standard"/>
    <w:rsid w:val="00A9609E"/>
    <w:pPr>
      <w:numPr>
        <w:numId w:val="11"/>
      </w:numPr>
      <w:contextualSpacing/>
    </w:pPr>
  </w:style>
  <w:style w:type="paragraph" w:styleId="Listennummer5">
    <w:name w:val="List Number 5"/>
    <w:basedOn w:val="Standard"/>
    <w:rsid w:val="00A9609E"/>
    <w:pPr>
      <w:numPr>
        <w:numId w:val="12"/>
      </w:numPr>
      <w:contextualSpacing/>
    </w:pPr>
  </w:style>
  <w:style w:type="paragraph" w:styleId="Literaturverzeichnis">
    <w:name w:val="Bibliography"/>
    <w:basedOn w:val="Standard"/>
    <w:next w:val="Standard"/>
    <w:uiPriority w:val="37"/>
    <w:semiHidden/>
    <w:unhideWhenUsed/>
    <w:rsid w:val="00A9609E"/>
  </w:style>
  <w:style w:type="paragraph" w:styleId="Makrotext">
    <w:name w:val="macro"/>
    <w:link w:val="MakrotextZchn"/>
    <w:rsid w:val="00A960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de-DE"/>
    </w:rPr>
  </w:style>
  <w:style w:type="character" w:customStyle="1" w:styleId="MakrotextZchn">
    <w:name w:val="Makrotext Zchn"/>
    <w:link w:val="Makrotext"/>
    <w:rsid w:val="00A9609E"/>
    <w:rPr>
      <w:rFonts w:ascii="Courier New" w:hAnsi="Courier New" w:cs="Courier New"/>
      <w:lang w:val="de-DE"/>
    </w:rPr>
  </w:style>
  <w:style w:type="paragraph" w:styleId="Nachrichtenkopf">
    <w:name w:val="Message Header"/>
    <w:basedOn w:val="Standard"/>
    <w:link w:val="NachrichtenkopfZchn"/>
    <w:rsid w:val="00A9609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NachrichtenkopfZchn">
    <w:name w:val="Nachrichtenkopf Zchn"/>
    <w:link w:val="Nachrichtenkopf"/>
    <w:rsid w:val="00A9609E"/>
    <w:rPr>
      <w:rFonts w:ascii="Cambria" w:eastAsia="Times New Roman" w:hAnsi="Cambria" w:cs="Times New Roman"/>
      <w:sz w:val="24"/>
      <w:szCs w:val="24"/>
      <w:shd w:val="pct20" w:color="auto" w:fill="auto"/>
      <w:lang w:val="de-DE"/>
    </w:rPr>
  </w:style>
  <w:style w:type="paragraph" w:styleId="NurText">
    <w:name w:val="Plain Text"/>
    <w:basedOn w:val="Standard"/>
    <w:link w:val="NurTextZchn"/>
    <w:uiPriority w:val="99"/>
    <w:rsid w:val="00A9609E"/>
    <w:rPr>
      <w:rFonts w:ascii="Courier New" w:hAnsi="Courier New" w:cs="Courier New"/>
      <w:sz w:val="20"/>
    </w:rPr>
  </w:style>
  <w:style w:type="character" w:customStyle="1" w:styleId="NurTextZchn">
    <w:name w:val="Nur Text Zchn"/>
    <w:link w:val="NurText"/>
    <w:uiPriority w:val="99"/>
    <w:rsid w:val="00A9609E"/>
    <w:rPr>
      <w:rFonts w:ascii="Courier New" w:hAnsi="Courier New" w:cs="Courier New"/>
      <w:lang w:val="de-DE"/>
    </w:rPr>
  </w:style>
  <w:style w:type="paragraph" w:styleId="Rechtsgrundlagenverzeichnis">
    <w:name w:val="table of authorities"/>
    <w:basedOn w:val="Standard"/>
    <w:next w:val="Standard"/>
    <w:rsid w:val="00A9609E"/>
    <w:pPr>
      <w:ind w:left="220" w:hanging="220"/>
    </w:pPr>
  </w:style>
  <w:style w:type="paragraph" w:styleId="RGV-berschrift">
    <w:name w:val="toa heading"/>
    <w:basedOn w:val="Standard"/>
    <w:next w:val="Standard"/>
    <w:rsid w:val="00A9609E"/>
    <w:pPr>
      <w:spacing w:before="120"/>
    </w:pPr>
    <w:rPr>
      <w:rFonts w:ascii="Cambria" w:hAnsi="Cambria"/>
      <w:b/>
      <w:bCs/>
      <w:szCs w:val="24"/>
    </w:rPr>
  </w:style>
  <w:style w:type="paragraph" w:styleId="StandardWeb">
    <w:name w:val="Normal (Web)"/>
    <w:basedOn w:val="Standard"/>
    <w:uiPriority w:val="99"/>
    <w:rsid w:val="00A9609E"/>
    <w:rPr>
      <w:rFonts w:ascii="Times New Roman" w:hAnsi="Times New Roman"/>
      <w:szCs w:val="24"/>
    </w:rPr>
  </w:style>
  <w:style w:type="paragraph" w:styleId="Standardeinzug">
    <w:name w:val="Normal Indent"/>
    <w:basedOn w:val="Standard"/>
    <w:rsid w:val="00A9609E"/>
    <w:pPr>
      <w:ind w:left="708"/>
    </w:pPr>
  </w:style>
  <w:style w:type="paragraph" w:styleId="Textkrper">
    <w:name w:val="Body Text"/>
    <w:basedOn w:val="Standard"/>
    <w:link w:val="TextkrperZchn"/>
    <w:rsid w:val="00A9609E"/>
    <w:pPr>
      <w:spacing w:after="120"/>
    </w:pPr>
  </w:style>
  <w:style w:type="character" w:customStyle="1" w:styleId="TextkrperZchn">
    <w:name w:val="Textkörper Zchn"/>
    <w:link w:val="Textkrper"/>
    <w:rsid w:val="00A9609E"/>
    <w:rPr>
      <w:rFonts w:ascii="Arial" w:hAnsi="Arial"/>
      <w:sz w:val="22"/>
      <w:lang w:val="de-DE"/>
    </w:rPr>
  </w:style>
  <w:style w:type="paragraph" w:styleId="Textkrper2">
    <w:name w:val="Body Text 2"/>
    <w:basedOn w:val="Standard"/>
    <w:link w:val="Textkrper2Zchn"/>
    <w:rsid w:val="00A9609E"/>
    <w:pPr>
      <w:spacing w:after="120" w:line="480" w:lineRule="auto"/>
    </w:pPr>
  </w:style>
  <w:style w:type="character" w:customStyle="1" w:styleId="Textkrper2Zchn">
    <w:name w:val="Textkörper 2 Zchn"/>
    <w:link w:val="Textkrper2"/>
    <w:rsid w:val="00A9609E"/>
    <w:rPr>
      <w:rFonts w:ascii="Arial" w:hAnsi="Arial"/>
      <w:sz w:val="22"/>
      <w:lang w:val="de-DE"/>
    </w:rPr>
  </w:style>
  <w:style w:type="paragraph" w:styleId="Textkrper3">
    <w:name w:val="Body Text 3"/>
    <w:basedOn w:val="Standard"/>
    <w:link w:val="Textkrper3Zchn"/>
    <w:rsid w:val="00A9609E"/>
    <w:pPr>
      <w:spacing w:after="120"/>
    </w:pPr>
    <w:rPr>
      <w:sz w:val="16"/>
      <w:szCs w:val="16"/>
    </w:rPr>
  </w:style>
  <w:style w:type="character" w:customStyle="1" w:styleId="Textkrper3Zchn">
    <w:name w:val="Textkörper 3 Zchn"/>
    <w:link w:val="Textkrper3"/>
    <w:rsid w:val="00A9609E"/>
    <w:rPr>
      <w:rFonts w:ascii="Arial" w:hAnsi="Arial"/>
      <w:sz w:val="16"/>
      <w:szCs w:val="16"/>
      <w:lang w:val="de-DE"/>
    </w:rPr>
  </w:style>
  <w:style w:type="paragraph" w:styleId="Textkrper-Einzug2">
    <w:name w:val="Body Text Indent 2"/>
    <w:basedOn w:val="Standard"/>
    <w:link w:val="Textkrper-Einzug2Zchn"/>
    <w:rsid w:val="00A9609E"/>
    <w:pPr>
      <w:spacing w:after="120" w:line="480" w:lineRule="auto"/>
      <w:ind w:left="283"/>
    </w:pPr>
  </w:style>
  <w:style w:type="character" w:customStyle="1" w:styleId="Textkrper-Einzug2Zchn">
    <w:name w:val="Textkörper-Einzug 2 Zchn"/>
    <w:link w:val="Textkrper-Einzug2"/>
    <w:rsid w:val="00A9609E"/>
    <w:rPr>
      <w:rFonts w:ascii="Arial" w:hAnsi="Arial"/>
      <w:sz w:val="22"/>
      <w:lang w:val="de-DE"/>
    </w:rPr>
  </w:style>
  <w:style w:type="paragraph" w:styleId="Textkrper-Einzug3">
    <w:name w:val="Body Text Indent 3"/>
    <w:basedOn w:val="Standard"/>
    <w:link w:val="Textkrper-Einzug3Zchn"/>
    <w:rsid w:val="00A9609E"/>
    <w:pPr>
      <w:spacing w:after="120"/>
      <w:ind w:left="283"/>
    </w:pPr>
    <w:rPr>
      <w:sz w:val="16"/>
      <w:szCs w:val="16"/>
    </w:rPr>
  </w:style>
  <w:style w:type="character" w:customStyle="1" w:styleId="Textkrper-Einzug3Zchn">
    <w:name w:val="Textkörper-Einzug 3 Zchn"/>
    <w:link w:val="Textkrper-Einzug3"/>
    <w:rsid w:val="00A9609E"/>
    <w:rPr>
      <w:rFonts w:ascii="Arial" w:hAnsi="Arial"/>
      <w:sz w:val="16"/>
      <w:szCs w:val="16"/>
      <w:lang w:val="de-DE"/>
    </w:rPr>
  </w:style>
  <w:style w:type="paragraph" w:styleId="Textkrper-Erstzeileneinzug">
    <w:name w:val="Body Text First Indent"/>
    <w:basedOn w:val="Textkrper"/>
    <w:link w:val="Textkrper-ErstzeileneinzugZchn"/>
    <w:rsid w:val="00A9609E"/>
    <w:pPr>
      <w:ind w:firstLine="210"/>
    </w:pPr>
  </w:style>
  <w:style w:type="character" w:customStyle="1" w:styleId="Textkrper-ErstzeileneinzugZchn">
    <w:name w:val="Textkörper-Erstzeileneinzug Zchn"/>
    <w:basedOn w:val="TextkrperZchn"/>
    <w:link w:val="Textkrper-Erstzeileneinzug"/>
    <w:rsid w:val="00A9609E"/>
    <w:rPr>
      <w:rFonts w:ascii="Arial" w:hAnsi="Arial"/>
      <w:sz w:val="22"/>
      <w:lang w:val="de-DE"/>
    </w:rPr>
  </w:style>
  <w:style w:type="paragraph" w:styleId="Textkrper-Zeileneinzug">
    <w:name w:val="Body Text Indent"/>
    <w:basedOn w:val="Standard"/>
    <w:link w:val="Textkrper-ZeileneinzugZchn"/>
    <w:rsid w:val="00A9609E"/>
    <w:pPr>
      <w:spacing w:after="120"/>
      <w:ind w:left="283"/>
    </w:pPr>
  </w:style>
  <w:style w:type="character" w:customStyle="1" w:styleId="Textkrper-ZeileneinzugZchn">
    <w:name w:val="Textkörper-Zeileneinzug Zchn"/>
    <w:link w:val="Textkrper-Zeileneinzug"/>
    <w:rsid w:val="00A9609E"/>
    <w:rPr>
      <w:rFonts w:ascii="Arial" w:hAnsi="Arial"/>
      <w:sz w:val="22"/>
      <w:lang w:val="de-DE"/>
    </w:rPr>
  </w:style>
  <w:style w:type="paragraph" w:styleId="Textkrper-Erstzeileneinzug2">
    <w:name w:val="Body Text First Indent 2"/>
    <w:basedOn w:val="Textkrper-Zeileneinzug"/>
    <w:link w:val="Textkrper-Erstzeileneinzug2Zchn"/>
    <w:rsid w:val="00A9609E"/>
    <w:pPr>
      <w:ind w:firstLine="210"/>
    </w:pPr>
  </w:style>
  <w:style w:type="character" w:customStyle="1" w:styleId="Textkrper-Erstzeileneinzug2Zchn">
    <w:name w:val="Textkörper-Erstzeileneinzug 2 Zchn"/>
    <w:basedOn w:val="Textkrper-ZeileneinzugZchn"/>
    <w:link w:val="Textkrper-Erstzeileneinzug2"/>
    <w:rsid w:val="00A9609E"/>
    <w:rPr>
      <w:rFonts w:ascii="Arial" w:hAnsi="Arial"/>
      <w:sz w:val="22"/>
      <w:lang w:val="de-DE"/>
    </w:rPr>
  </w:style>
  <w:style w:type="paragraph" w:styleId="Titel">
    <w:name w:val="Title"/>
    <w:basedOn w:val="Standard"/>
    <w:next w:val="Standard"/>
    <w:link w:val="TitelZchn"/>
    <w:qFormat/>
    <w:rsid w:val="00A9609E"/>
    <w:pPr>
      <w:spacing w:before="240" w:after="60"/>
      <w:jc w:val="center"/>
      <w:outlineLvl w:val="0"/>
    </w:pPr>
    <w:rPr>
      <w:rFonts w:ascii="Cambria" w:hAnsi="Cambria"/>
      <w:b/>
      <w:bCs/>
      <w:kern w:val="28"/>
      <w:sz w:val="32"/>
      <w:szCs w:val="32"/>
    </w:rPr>
  </w:style>
  <w:style w:type="character" w:customStyle="1" w:styleId="TitelZchn">
    <w:name w:val="Titel Zchn"/>
    <w:link w:val="Titel"/>
    <w:rsid w:val="00A9609E"/>
    <w:rPr>
      <w:rFonts w:ascii="Cambria" w:eastAsia="Times New Roman" w:hAnsi="Cambria" w:cs="Times New Roman"/>
      <w:b/>
      <w:bCs/>
      <w:kern w:val="28"/>
      <w:sz w:val="32"/>
      <w:szCs w:val="32"/>
      <w:lang w:val="de-DE"/>
    </w:rPr>
  </w:style>
  <w:style w:type="character" w:customStyle="1" w:styleId="berschrift3Zchn">
    <w:name w:val="Überschrift 3 Zchn"/>
    <w:link w:val="berschrift3"/>
    <w:semiHidden/>
    <w:rsid w:val="00A9609E"/>
    <w:rPr>
      <w:rFonts w:ascii="Cambria" w:eastAsia="Times New Roman" w:hAnsi="Cambria" w:cs="Times New Roman"/>
      <w:b/>
      <w:bCs/>
      <w:sz w:val="26"/>
      <w:szCs w:val="26"/>
      <w:lang w:val="de-DE"/>
    </w:rPr>
  </w:style>
  <w:style w:type="character" w:customStyle="1" w:styleId="berschrift4Zchn">
    <w:name w:val="Überschrift 4 Zchn"/>
    <w:link w:val="berschrift4"/>
    <w:semiHidden/>
    <w:rsid w:val="00A9609E"/>
    <w:rPr>
      <w:rFonts w:ascii="Calibri" w:eastAsia="Times New Roman" w:hAnsi="Calibri" w:cs="Times New Roman"/>
      <w:b/>
      <w:bCs/>
      <w:sz w:val="28"/>
      <w:szCs w:val="28"/>
      <w:lang w:val="de-DE"/>
    </w:rPr>
  </w:style>
  <w:style w:type="character" w:customStyle="1" w:styleId="berschrift5Zchn">
    <w:name w:val="Überschrift 5 Zchn"/>
    <w:link w:val="berschrift5"/>
    <w:semiHidden/>
    <w:rsid w:val="00A9609E"/>
    <w:rPr>
      <w:rFonts w:ascii="Calibri" w:eastAsia="Times New Roman" w:hAnsi="Calibri" w:cs="Times New Roman"/>
      <w:b/>
      <w:bCs/>
      <w:i/>
      <w:iCs/>
      <w:sz w:val="26"/>
      <w:szCs w:val="26"/>
      <w:lang w:val="de-DE"/>
    </w:rPr>
  </w:style>
  <w:style w:type="character" w:customStyle="1" w:styleId="berschrift6Zchn">
    <w:name w:val="Überschrift 6 Zchn"/>
    <w:link w:val="berschrift6"/>
    <w:semiHidden/>
    <w:rsid w:val="00A9609E"/>
    <w:rPr>
      <w:rFonts w:ascii="Calibri" w:eastAsia="Times New Roman" w:hAnsi="Calibri" w:cs="Times New Roman"/>
      <w:b/>
      <w:bCs/>
      <w:sz w:val="22"/>
      <w:szCs w:val="22"/>
      <w:lang w:val="de-DE"/>
    </w:rPr>
  </w:style>
  <w:style w:type="character" w:customStyle="1" w:styleId="berschrift7Zchn">
    <w:name w:val="Überschrift 7 Zchn"/>
    <w:link w:val="berschrift7"/>
    <w:semiHidden/>
    <w:rsid w:val="00A9609E"/>
    <w:rPr>
      <w:rFonts w:ascii="Calibri" w:eastAsia="Times New Roman" w:hAnsi="Calibri" w:cs="Times New Roman"/>
      <w:sz w:val="24"/>
      <w:szCs w:val="24"/>
      <w:lang w:val="de-DE"/>
    </w:rPr>
  </w:style>
  <w:style w:type="character" w:customStyle="1" w:styleId="berschrift8Zchn">
    <w:name w:val="Überschrift 8 Zchn"/>
    <w:link w:val="berschrift8"/>
    <w:semiHidden/>
    <w:rsid w:val="00A9609E"/>
    <w:rPr>
      <w:rFonts w:ascii="Calibri" w:eastAsia="Times New Roman" w:hAnsi="Calibri" w:cs="Times New Roman"/>
      <w:i/>
      <w:iCs/>
      <w:sz w:val="24"/>
      <w:szCs w:val="24"/>
      <w:lang w:val="de-DE"/>
    </w:rPr>
  </w:style>
  <w:style w:type="character" w:customStyle="1" w:styleId="berschrift9Zchn">
    <w:name w:val="Überschrift 9 Zchn"/>
    <w:link w:val="berschrift9"/>
    <w:semiHidden/>
    <w:rsid w:val="00A9609E"/>
    <w:rPr>
      <w:rFonts w:ascii="Cambria" w:eastAsia="Times New Roman" w:hAnsi="Cambria" w:cs="Times New Roman"/>
      <w:sz w:val="22"/>
      <w:szCs w:val="22"/>
      <w:lang w:val="de-DE"/>
    </w:rPr>
  </w:style>
  <w:style w:type="paragraph" w:styleId="Umschlagabsenderadresse">
    <w:name w:val="envelope return"/>
    <w:basedOn w:val="Standard"/>
    <w:rsid w:val="00A9609E"/>
    <w:rPr>
      <w:rFonts w:ascii="Cambria" w:hAnsi="Cambria"/>
      <w:sz w:val="20"/>
    </w:rPr>
  </w:style>
  <w:style w:type="paragraph" w:styleId="Umschlagadresse">
    <w:name w:val="envelope address"/>
    <w:basedOn w:val="Standard"/>
    <w:rsid w:val="00A9609E"/>
    <w:pPr>
      <w:framePr w:w="4320" w:h="2160" w:hRule="exact" w:hSpace="141" w:wrap="auto" w:hAnchor="page" w:xAlign="center" w:yAlign="bottom"/>
      <w:ind w:left="1"/>
    </w:pPr>
    <w:rPr>
      <w:rFonts w:ascii="Cambria" w:hAnsi="Cambria"/>
      <w:szCs w:val="24"/>
    </w:rPr>
  </w:style>
  <w:style w:type="paragraph" w:styleId="Unterschrift">
    <w:name w:val="Signature"/>
    <w:basedOn w:val="Standard"/>
    <w:link w:val="UnterschriftZchn"/>
    <w:rsid w:val="00A9609E"/>
    <w:pPr>
      <w:ind w:left="4252"/>
    </w:pPr>
  </w:style>
  <w:style w:type="character" w:customStyle="1" w:styleId="UnterschriftZchn">
    <w:name w:val="Unterschrift Zchn"/>
    <w:link w:val="Unterschrift"/>
    <w:rsid w:val="00A9609E"/>
    <w:rPr>
      <w:rFonts w:ascii="Arial" w:hAnsi="Arial"/>
      <w:sz w:val="22"/>
      <w:lang w:val="de-DE"/>
    </w:rPr>
  </w:style>
  <w:style w:type="paragraph" w:styleId="Untertitel">
    <w:name w:val="Subtitle"/>
    <w:basedOn w:val="Standard"/>
    <w:next w:val="Standard"/>
    <w:link w:val="UntertitelZchn"/>
    <w:qFormat/>
    <w:rsid w:val="00A9609E"/>
    <w:pPr>
      <w:spacing w:after="60"/>
      <w:jc w:val="center"/>
      <w:outlineLvl w:val="1"/>
    </w:pPr>
    <w:rPr>
      <w:rFonts w:ascii="Cambria" w:hAnsi="Cambria"/>
      <w:szCs w:val="24"/>
    </w:rPr>
  </w:style>
  <w:style w:type="character" w:customStyle="1" w:styleId="UntertitelZchn">
    <w:name w:val="Untertitel Zchn"/>
    <w:link w:val="Untertitel"/>
    <w:rsid w:val="00A9609E"/>
    <w:rPr>
      <w:rFonts w:ascii="Cambria" w:eastAsia="Times New Roman" w:hAnsi="Cambria" w:cs="Times New Roman"/>
      <w:sz w:val="24"/>
      <w:szCs w:val="24"/>
      <w:lang w:val="de-DE"/>
    </w:rPr>
  </w:style>
  <w:style w:type="paragraph" w:styleId="Verzeichnis1">
    <w:name w:val="toc 1"/>
    <w:basedOn w:val="Standard"/>
    <w:next w:val="Standard"/>
    <w:autoRedefine/>
    <w:rsid w:val="00A9609E"/>
  </w:style>
  <w:style w:type="paragraph" w:styleId="Verzeichnis2">
    <w:name w:val="toc 2"/>
    <w:basedOn w:val="Standard"/>
    <w:next w:val="Standard"/>
    <w:autoRedefine/>
    <w:rsid w:val="00A9609E"/>
    <w:pPr>
      <w:ind w:left="220"/>
    </w:pPr>
  </w:style>
  <w:style w:type="paragraph" w:styleId="Verzeichnis3">
    <w:name w:val="toc 3"/>
    <w:basedOn w:val="Standard"/>
    <w:next w:val="Standard"/>
    <w:autoRedefine/>
    <w:rsid w:val="00A9609E"/>
    <w:pPr>
      <w:ind w:left="440"/>
    </w:pPr>
  </w:style>
  <w:style w:type="paragraph" w:styleId="Verzeichnis4">
    <w:name w:val="toc 4"/>
    <w:basedOn w:val="Standard"/>
    <w:next w:val="Standard"/>
    <w:autoRedefine/>
    <w:rsid w:val="00A9609E"/>
    <w:pPr>
      <w:ind w:left="660"/>
    </w:pPr>
  </w:style>
  <w:style w:type="paragraph" w:styleId="Verzeichnis5">
    <w:name w:val="toc 5"/>
    <w:basedOn w:val="Standard"/>
    <w:next w:val="Standard"/>
    <w:autoRedefine/>
    <w:rsid w:val="00A9609E"/>
    <w:pPr>
      <w:ind w:left="880"/>
    </w:pPr>
  </w:style>
  <w:style w:type="paragraph" w:styleId="Verzeichnis6">
    <w:name w:val="toc 6"/>
    <w:basedOn w:val="Standard"/>
    <w:next w:val="Standard"/>
    <w:autoRedefine/>
    <w:rsid w:val="00A9609E"/>
    <w:pPr>
      <w:ind w:left="1100"/>
    </w:pPr>
  </w:style>
  <w:style w:type="paragraph" w:styleId="Verzeichnis7">
    <w:name w:val="toc 7"/>
    <w:basedOn w:val="Standard"/>
    <w:next w:val="Standard"/>
    <w:autoRedefine/>
    <w:rsid w:val="00A9609E"/>
    <w:pPr>
      <w:ind w:left="1320"/>
    </w:pPr>
  </w:style>
  <w:style w:type="paragraph" w:styleId="Verzeichnis8">
    <w:name w:val="toc 8"/>
    <w:basedOn w:val="Standard"/>
    <w:next w:val="Standard"/>
    <w:autoRedefine/>
    <w:rsid w:val="00A9609E"/>
    <w:pPr>
      <w:ind w:left="1540"/>
    </w:pPr>
  </w:style>
  <w:style w:type="paragraph" w:styleId="Verzeichnis9">
    <w:name w:val="toc 9"/>
    <w:basedOn w:val="Standard"/>
    <w:next w:val="Standard"/>
    <w:autoRedefine/>
    <w:rsid w:val="00A9609E"/>
    <w:pPr>
      <w:ind w:left="1760"/>
    </w:pPr>
  </w:style>
  <w:style w:type="paragraph" w:styleId="Zitat">
    <w:name w:val="Quote"/>
    <w:basedOn w:val="Standard"/>
    <w:next w:val="Standard"/>
    <w:link w:val="ZitatZchn"/>
    <w:uiPriority w:val="29"/>
    <w:qFormat/>
    <w:rsid w:val="00A9609E"/>
    <w:rPr>
      <w:i/>
      <w:iCs/>
      <w:color w:val="000000"/>
    </w:rPr>
  </w:style>
  <w:style w:type="character" w:customStyle="1" w:styleId="ZitatZchn">
    <w:name w:val="Zitat Zchn"/>
    <w:link w:val="Zitat"/>
    <w:uiPriority w:val="29"/>
    <w:rsid w:val="00A9609E"/>
    <w:rPr>
      <w:rFonts w:ascii="Arial" w:hAnsi="Arial"/>
      <w:i/>
      <w:iCs/>
      <w:color w:val="000000"/>
      <w:sz w:val="22"/>
      <w:lang w:val="de-DE"/>
    </w:rPr>
  </w:style>
  <w:style w:type="character" w:customStyle="1" w:styleId="FuzeileZchn">
    <w:name w:val="Fußzeile Zchn"/>
    <w:basedOn w:val="Absatz-Standardschriftart"/>
    <w:link w:val="Fuzeile"/>
    <w:uiPriority w:val="99"/>
    <w:rsid w:val="00141BA8"/>
    <w:rPr>
      <w:rFonts w:ascii="Arial" w:hAnsi="Arial"/>
      <w:lang w:val="de-DE"/>
    </w:rPr>
  </w:style>
  <w:style w:type="character" w:styleId="Kommentarzeichen">
    <w:name w:val="annotation reference"/>
    <w:basedOn w:val="Absatz-Standardschriftart"/>
    <w:uiPriority w:val="99"/>
    <w:rsid w:val="00B662B7"/>
    <w:rPr>
      <w:sz w:val="16"/>
      <w:szCs w:val="16"/>
    </w:rPr>
  </w:style>
  <w:style w:type="table" w:styleId="Tabellenraster">
    <w:name w:val="Table Grid"/>
    <w:basedOn w:val="NormaleTabelle"/>
    <w:rsid w:val="004339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p-is-first">
    <w:name w:val="js-p-is-first"/>
    <w:basedOn w:val="Standard"/>
    <w:rsid w:val="00B91F3C"/>
    <w:pPr>
      <w:spacing w:before="100" w:beforeAutospacing="1" w:after="100" w:afterAutospacing="1" w:line="240" w:lineRule="auto"/>
      <w:jc w:val="left"/>
    </w:pPr>
    <w:rPr>
      <w:rFonts w:ascii="Times New Roman" w:hAnsi="Times New Roman"/>
      <w:szCs w:val="24"/>
      <w:lang w:val="de-AT"/>
    </w:rPr>
  </w:style>
  <w:style w:type="character" w:styleId="Fett">
    <w:name w:val="Strong"/>
    <w:basedOn w:val="Absatz-Standardschriftart"/>
    <w:uiPriority w:val="22"/>
    <w:qFormat/>
    <w:rsid w:val="00B91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99685">
      <w:bodyDiv w:val="1"/>
      <w:marLeft w:val="0"/>
      <w:marRight w:val="0"/>
      <w:marTop w:val="0"/>
      <w:marBottom w:val="0"/>
      <w:divBdr>
        <w:top w:val="none" w:sz="0" w:space="0" w:color="auto"/>
        <w:left w:val="none" w:sz="0" w:space="0" w:color="auto"/>
        <w:bottom w:val="none" w:sz="0" w:space="0" w:color="auto"/>
        <w:right w:val="none" w:sz="0" w:space="0" w:color="auto"/>
      </w:divBdr>
    </w:div>
    <w:div w:id="413279230">
      <w:bodyDiv w:val="1"/>
      <w:marLeft w:val="0"/>
      <w:marRight w:val="0"/>
      <w:marTop w:val="0"/>
      <w:marBottom w:val="0"/>
      <w:divBdr>
        <w:top w:val="none" w:sz="0" w:space="0" w:color="auto"/>
        <w:left w:val="none" w:sz="0" w:space="0" w:color="auto"/>
        <w:bottom w:val="none" w:sz="0" w:space="0" w:color="auto"/>
        <w:right w:val="none" w:sz="0" w:space="0" w:color="auto"/>
      </w:divBdr>
    </w:div>
    <w:div w:id="735276402">
      <w:bodyDiv w:val="1"/>
      <w:marLeft w:val="0"/>
      <w:marRight w:val="0"/>
      <w:marTop w:val="0"/>
      <w:marBottom w:val="0"/>
      <w:divBdr>
        <w:top w:val="none" w:sz="0" w:space="0" w:color="auto"/>
        <w:left w:val="none" w:sz="0" w:space="0" w:color="auto"/>
        <w:bottom w:val="none" w:sz="0" w:space="0" w:color="auto"/>
        <w:right w:val="none" w:sz="0" w:space="0" w:color="auto"/>
      </w:divBdr>
    </w:div>
    <w:div w:id="904148264">
      <w:bodyDiv w:val="1"/>
      <w:marLeft w:val="0"/>
      <w:marRight w:val="0"/>
      <w:marTop w:val="0"/>
      <w:marBottom w:val="0"/>
      <w:divBdr>
        <w:top w:val="none" w:sz="0" w:space="0" w:color="auto"/>
        <w:left w:val="none" w:sz="0" w:space="0" w:color="auto"/>
        <w:bottom w:val="none" w:sz="0" w:space="0" w:color="auto"/>
        <w:right w:val="none" w:sz="0" w:space="0" w:color="auto"/>
      </w:divBdr>
    </w:div>
    <w:div w:id="1115514976">
      <w:bodyDiv w:val="1"/>
      <w:marLeft w:val="0"/>
      <w:marRight w:val="0"/>
      <w:marTop w:val="0"/>
      <w:marBottom w:val="0"/>
      <w:divBdr>
        <w:top w:val="none" w:sz="0" w:space="0" w:color="auto"/>
        <w:left w:val="none" w:sz="0" w:space="0" w:color="auto"/>
        <w:bottom w:val="none" w:sz="0" w:space="0" w:color="auto"/>
        <w:right w:val="none" w:sz="0" w:space="0" w:color="auto"/>
      </w:divBdr>
    </w:div>
    <w:div w:id="1153181992">
      <w:bodyDiv w:val="1"/>
      <w:marLeft w:val="0"/>
      <w:marRight w:val="0"/>
      <w:marTop w:val="0"/>
      <w:marBottom w:val="0"/>
      <w:divBdr>
        <w:top w:val="none" w:sz="0" w:space="0" w:color="auto"/>
        <w:left w:val="none" w:sz="0" w:space="0" w:color="auto"/>
        <w:bottom w:val="none" w:sz="0" w:space="0" w:color="auto"/>
        <w:right w:val="none" w:sz="0" w:space="0" w:color="auto"/>
      </w:divBdr>
    </w:div>
    <w:div w:id="1163667297">
      <w:bodyDiv w:val="1"/>
      <w:marLeft w:val="0"/>
      <w:marRight w:val="0"/>
      <w:marTop w:val="0"/>
      <w:marBottom w:val="0"/>
      <w:divBdr>
        <w:top w:val="none" w:sz="0" w:space="0" w:color="auto"/>
        <w:left w:val="none" w:sz="0" w:space="0" w:color="auto"/>
        <w:bottom w:val="none" w:sz="0" w:space="0" w:color="auto"/>
        <w:right w:val="none" w:sz="0" w:space="0" w:color="auto"/>
      </w:divBdr>
    </w:div>
    <w:div w:id="1174804605">
      <w:bodyDiv w:val="1"/>
      <w:marLeft w:val="0"/>
      <w:marRight w:val="0"/>
      <w:marTop w:val="0"/>
      <w:marBottom w:val="0"/>
      <w:divBdr>
        <w:top w:val="none" w:sz="0" w:space="0" w:color="auto"/>
        <w:left w:val="none" w:sz="0" w:space="0" w:color="auto"/>
        <w:bottom w:val="none" w:sz="0" w:space="0" w:color="auto"/>
        <w:right w:val="none" w:sz="0" w:space="0" w:color="auto"/>
      </w:divBdr>
    </w:div>
    <w:div w:id="1203203873">
      <w:bodyDiv w:val="1"/>
      <w:marLeft w:val="0"/>
      <w:marRight w:val="0"/>
      <w:marTop w:val="0"/>
      <w:marBottom w:val="0"/>
      <w:divBdr>
        <w:top w:val="none" w:sz="0" w:space="0" w:color="auto"/>
        <w:left w:val="none" w:sz="0" w:space="0" w:color="auto"/>
        <w:bottom w:val="none" w:sz="0" w:space="0" w:color="auto"/>
        <w:right w:val="none" w:sz="0" w:space="0" w:color="auto"/>
      </w:divBdr>
    </w:div>
    <w:div w:id="1217281945">
      <w:bodyDiv w:val="1"/>
      <w:marLeft w:val="0"/>
      <w:marRight w:val="0"/>
      <w:marTop w:val="0"/>
      <w:marBottom w:val="0"/>
      <w:divBdr>
        <w:top w:val="none" w:sz="0" w:space="0" w:color="auto"/>
        <w:left w:val="none" w:sz="0" w:space="0" w:color="auto"/>
        <w:bottom w:val="none" w:sz="0" w:space="0" w:color="auto"/>
        <w:right w:val="none" w:sz="0" w:space="0" w:color="auto"/>
      </w:divBdr>
    </w:div>
    <w:div w:id="1315991047">
      <w:bodyDiv w:val="1"/>
      <w:marLeft w:val="0"/>
      <w:marRight w:val="0"/>
      <w:marTop w:val="0"/>
      <w:marBottom w:val="0"/>
      <w:divBdr>
        <w:top w:val="none" w:sz="0" w:space="0" w:color="auto"/>
        <w:left w:val="none" w:sz="0" w:space="0" w:color="auto"/>
        <w:bottom w:val="none" w:sz="0" w:space="0" w:color="auto"/>
        <w:right w:val="none" w:sz="0" w:space="0" w:color="auto"/>
      </w:divBdr>
    </w:div>
    <w:div w:id="193724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chinenring-bluehpatenschaft.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enenzentrum.at/xx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ooeljv.a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ranz.mairinger@lk-ooe.at" TargetMode="External"/><Relationship Id="rId4" Type="http://schemas.openxmlformats.org/officeDocument/2006/relationships/webSettings" Target="webSettings.xml"/><Relationship Id="rId9" Type="http://schemas.openxmlformats.org/officeDocument/2006/relationships/hyperlink" Target="tel:+43050690214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Vorlage%20LK%20Berich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LK Bericht.dot</Template>
  <TotalTime>0</TotalTime>
  <Pages>8</Pages>
  <Words>1493</Words>
  <Characters>10226</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Überschrift / Headline</vt:lpstr>
    </vt:vector>
  </TitlesOfParts>
  <Company>Amt der OÖ Landesregierung</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 / Headline</dc:title>
  <dc:creator>Schicho</dc:creator>
  <cp:lastModifiedBy>Christopher Böck</cp:lastModifiedBy>
  <cp:revision>2</cp:revision>
  <cp:lastPrinted>2018-11-09T07:57:00Z</cp:lastPrinted>
  <dcterms:created xsi:type="dcterms:W3CDTF">2020-04-06T14:20:00Z</dcterms:created>
  <dcterms:modified xsi:type="dcterms:W3CDTF">2020-04-06T14:20:00Z</dcterms:modified>
</cp:coreProperties>
</file>